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F89" w:rsidRPr="005839F0" w:rsidRDefault="00030F89" w:rsidP="005839F0">
      <w:pPr>
        <w:jc w:val="center"/>
        <w:rPr>
          <w:rFonts w:ascii="Calibri" w:hAnsi="Calibri"/>
          <w:b w:val="0"/>
          <w:sz w:val="22"/>
          <w:szCs w:val="22"/>
        </w:rPr>
      </w:pPr>
    </w:p>
    <w:p w:rsidR="0095335F" w:rsidRDefault="00030F89" w:rsidP="005839F0">
      <w:pPr>
        <w:jc w:val="center"/>
        <w:rPr>
          <w:rFonts w:ascii="Calibri" w:hAnsi="Calibri"/>
          <w:sz w:val="22"/>
          <w:szCs w:val="22"/>
        </w:rPr>
      </w:pPr>
      <w:r>
        <w:rPr>
          <w:rFonts w:ascii="Calibri" w:hAnsi="Calibri"/>
          <w:sz w:val="22"/>
          <w:szCs w:val="22"/>
        </w:rPr>
        <w:t>4.</w:t>
      </w:r>
      <w:r w:rsidR="0095335F">
        <w:rPr>
          <w:rFonts w:ascii="Calibri" w:hAnsi="Calibri"/>
          <w:sz w:val="22"/>
          <w:szCs w:val="22"/>
        </w:rPr>
        <w:t>6</w:t>
      </w:r>
      <w:r>
        <w:rPr>
          <w:rFonts w:ascii="Calibri" w:hAnsi="Calibri"/>
          <w:sz w:val="22"/>
          <w:szCs w:val="22"/>
        </w:rPr>
        <w:t>.</w:t>
      </w:r>
      <w:r w:rsidR="0095335F">
        <w:rPr>
          <w:rFonts w:ascii="Calibri" w:hAnsi="Calibri"/>
          <w:sz w:val="22"/>
          <w:szCs w:val="22"/>
        </w:rPr>
        <w:t>5</w:t>
      </w:r>
      <w:r>
        <w:rPr>
          <w:rFonts w:ascii="Calibri" w:hAnsi="Calibri"/>
          <w:sz w:val="22"/>
          <w:szCs w:val="22"/>
        </w:rPr>
        <w:t xml:space="preserve">. Anlage </w:t>
      </w:r>
      <w:r w:rsidR="0095335F">
        <w:rPr>
          <w:rFonts w:ascii="Calibri" w:hAnsi="Calibri"/>
          <w:sz w:val="22"/>
          <w:szCs w:val="22"/>
        </w:rPr>
        <w:t>VI</w:t>
      </w:r>
      <w:r w:rsidR="00BE24C1">
        <w:rPr>
          <w:rFonts w:ascii="Calibri" w:hAnsi="Calibri"/>
          <w:sz w:val="22"/>
          <w:szCs w:val="22"/>
        </w:rPr>
        <w:t>I</w:t>
      </w:r>
      <w:r w:rsidR="0095335F">
        <w:rPr>
          <w:rFonts w:ascii="Calibri" w:hAnsi="Calibri"/>
          <w:sz w:val="22"/>
          <w:szCs w:val="22"/>
        </w:rPr>
        <w:t xml:space="preserve"> Aufklärungsbogen Grippeimpfung mit </w:t>
      </w:r>
      <w:r w:rsidR="00BE24C1">
        <w:rPr>
          <w:rFonts w:ascii="Calibri" w:hAnsi="Calibri"/>
          <w:sz w:val="22"/>
          <w:szCs w:val="22"/>
        </w:rPr>
        <w:t>Hochdosis-Impfstoff</w:t>
      </w:r>
    </w:p>
    <w:p w:rsidR="00030F89" w:rsidRDefault="0095335F" w:rsidP="005839F0">
      <w:pPr>
        <w:jc w:val="center"/>
        <w:rPr>
          <w:rFonts w:ascii="Calibri" w:hAnsi="Calibri"/>
          <w:sz w:val="22"/>
          <w:szCs w:val="22"/>
        </w:rPr>
      </w:pPr>
      <w:r>
        <w:rPr>
          <w:rFonts w:ascii="Calibri" w:hAnsi="Calibri"/>
          <w:sz w:val="22"/>
          <w:szCs w:val="22"/>
        </w:rPr>
        <w:t>(</w:t>
      </w:r>
      <w:r w:rsidR="00BE24C1">
        <w:rPr>
          <w:rFonts w:ascii="Calibri" w:hAnsi="Calibri"/>
          <w:sz w:val="22"/>
          <w:szCs w:val="22"/>
        </w:rPr>
        <w:t>Personen ab 60 Jahren</w:t>
      </w:r>
      <w:r>
        <w:rPr>
          <w:rFonts w:ascii="Calibri" w:hAnsi="Calibri"/>
          <w:sz w:val="22"/>
          <w:szCs w:val="22"/>
        </w:rPr>
        <w:t>)</w:t>
      </w:r>
      <w:r w:rsidR="00030F89">
        <w:rPr>
          <w:rFonts w:ascii="Calibri" w:hAnsi="Calibri"/>
          <w:sz w:val="22"/>
          <w:szCs w:val="22"/>
        </w:rPr>
        <w:t xml:space="preserve"> </w:t>
      </w:r>
    </w:p>
    <w:p w:rsidR="00030F89" w:rsidRDefault="00030F89" w:rsidP="005839F0">
      <w:pPr>
        <w:jc w:val="center"/>
        <w:rPr>
          <w:rFonts w:ascii="Calibri" w:hAnsi="Calibri"/>
          <w:sz w:val="22"/>
          <w:szCs w:val="22"/>
        </w:rPr>
      </w:pPr>
    </w:p>
    <w:p w:rsidR="00407E4F" w:rsidRDefault="00407E4F" w:rsidP="0095335F">
      <w:pPr>
        <w:rPr>
          <w:rFonts w:ascii="Calibri" w:hAnsi="Calibri"/>
          <w:b w:val="0"/>
          <w:sz w:val="22"/>
          <w:szCs w:val="22"/>
        </w:rPr>
        <w:sectPr w:rsidR="00407E4F" w:rsidSect="00A328AB">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709" w:footer="709" w:gutter="0"/>
          <w:cols w:space="708"/>
          <w:docGrid w:linePitch="360"/>
        </w:sectPr>
      </w:pPr>
    </w:p>
    <w:p w:rsidR="0095335F" w:rsidRPr="00407E4F" w:rsidRDefault="0095335F" w:rsidP="00407E4F">
      <w:pPr>
        <w:jc w:val="both"/>
        <w:rPr>
          <w:rFonts w:ascii="Calibri" w:hAnsi="Calibri"/>
          <w:b w:val="0"/>
          <w:sz w:val="18"/>
          <w:szCs w:val="22"/>
        </w:rPr>
      </w:pPr>
      <w:r w:rsidRPr="00407E4F">
        <w:rPr>
          <w:rFonts w:ascii="Calibri" w:hAnsi="Calibri"/>
          <w:b w:val="0"/>
          <w:sz w:val="18"/>
          <w:szCs w:val="22"/>
        </w:rPr>
        <w:t>Akute Erkrankungen der Atemwege gehören zu den häufigsten Erkrankungen, und sie werden durch eine Vielzahl verschiedener Erreger, insbesondere Viren, verursacht. Eine besondere Rolle spielt das Influenza-Virus, der Erreger der echten Grippe, die jedes Jahr epidemisch auftr</w:t>
      </w:r>
      <w:r w:rsidR="00CC2DDE">
        <w:rPr>
          <w:rFonts w:ascii="Calibri" w:hAnsi="Calibri"/>
          <w:b w:val="0"/>
          <w:sz w:val="18"/>
          <w:szCs w:val="22"/>
        </w:rPr>
        <w:t>eten kann</w:t>
      </w:r>
      <w:r w:rsidRPr="00407E4F">
        <w:rPr>
          <w:rFonts w:ascii="Calibri" w:hAnsi="Calibri"/>
          <w:b w:val="0"/>
          <w:sz w:val="18"/>
          <w:szCs w:val="22"/>
        </w:rPr>
        <w:t>. Verglichen mit anderen Erregern akuter Atemwegserkrankungen verursachen Influenza-Viren meist einen schwereren Krankheitsverlauf. Der beste Schutz besteht in einer rechtzeitig durchgeführten Impfung. Vo</w:t>
      </w:r>
      <w:r w:rsidR="00BE68FA">
        <w:rPr>
          <w:rFonts w:ascii="Calibri" w:hAnsi="Calibri"/>
          <w:b w:val="0"/>
          <w:sz w:val="18"/>
          <w:szCs w:val="22"/>
        </w:rPr>
        <w:t>n</w:t>
      </w:r>
      <w:r w:rsidRPr="00407E4F">
        <w:rPr>
          <w:rFonts w:ascii="Calibri" w:hAnsi="Calibri"/>
          <w:b w:val="0"/>
          <w:sz w:val="18"/>
          <w:szCs w:val="22"/>
        </w:rPr>
        <w:t xml:space="preserve"> den durch andere Erreger hervorgerufenen, im Allgemeinen leicht verlaufenden akuten Atemwegserkrankungen, schützt die Influenza-Impfung nicht.</w:t>
      </w:r>
    </w:p>
    <w:p w:rsidR="0095335F" w:rsidRPr="00407E4F" w:rsidRDefault="0095335F" w:rsidP="00407E4F">
      <w:pPr>
        <w:jc w:val="both"/>
        <w:rPr>
          <w:rFonts w:ascii="Calibri" w:hAnsi="Calibri"/>
          <w:b w:val="0"/>
          <w:sz w:val="18"/>
          <w:szCs w:val="22"/>
        </w:rPr>
      </w:pPr>
      <w:r w:rsidRPr="00407E4F">
        <w:rPr>
          <w:rFonts w:ascii="Calibri" w:hAnsi="Calibri"/>
          <w:b w:val="0"/>
          <w:sz w:val="18"/>
          <w:szCs w:val="22"/>
        </w:rPr>
        <w:t>Die Influenza ist eine akute Erkrankung, die mit Fieber, Husten und Muskelschmerzen einhergeht und rein klinisch nicht immer von anderen Atemwegserkrankungen zu unterscheiden ist.</w:t>
      </w:r>
      <w:r w:rsidR="00CC2DDE">
        <w:rPr>
          <w:rFonts w:ascii="Calibri" w:hAnsi="Calibri"/>
          <w:b w:val="0"/>
          <w:sz w:val="18"/>
          <w:szCs w:val="22"/>
        </w:rPr>
        <w:t xml:space="preserve"> Typisch ist ein plötzlicher Beginn aus völliger Gesundheit heraus. </w:t>
      </w:r>
      <w:r w:rsidRPr="00407E4F">
        <w:rPr>
          <w:rFonts w:ascii="Calibri" w:hAnsi="Calibri"/>
          <w:b w:val="0"/>
          <w:sz w:val="18"/>
          <w:szCs w:val="22"/>
        </w:rPr>
        <w:t xml:space="preserve"> Vor allem bei älteren Menschen und chronisch Kranken werden häufig schwere Verläufe beobachtet. Die Virusgrippe tritt gehäuft in der kalten Jahreszeit auf. Deshalb sollte in der Regel in den Herbstmonaten (am besten Oktober/November) geimpft werden. Die Schutzimpfung kann aber jederzeit durchgeführt werden. </w:t>
      </w:r>
    </w:p>
    <w:p w:rsidR="0095335F" w:rsidRPr="00407E4F" w:rsidRDefault="0095335F" w:rsidP="00407E4F">
      <w:pPr>
        <w:jc w:val="both"/>
        <w:rPr>
          <w:rFonts w:ascii="Calibri" w:hAnsi="Calibri"/>
          <w:b w:val="0"/>
          <w:sz w:val="18"/>
          <w:szCs w:val="22"/>
        </w:rPr>
      </w:pPr>
    </w:p>
    <w:p w:rsidR="0095335F" w:rsidRPr="00407E4F" w:rsidRDefault="0095335F" w:rsidP="00407E4F">
      <w:pPr>
        <w:jc w:val="both"/>
        <w:rPr>
          <w:rFonts w:ascii="Calibri" w:hAnsi="Calibri"/>
          <w:sz w:val="18"/>
          <w:szCs w:val="22"/>
        </w:rPr>
      </w:pPr>
      <w:r w:rsidRPr="00407E4F">
        <w:rPr>
          <w:rFonts w:ascii="Calibri" w:hAnsi="Calibri"/>
          <w:sz w:val="18"/>
          <w:szCs w:val="22"/>
        </w:rPr>
        <w:t>Impfstoff</w:t>
      </w:r>
    </w:p>
    <w:p w:rsidR="0095335F" w:rsidRPr="00407E4F" w:rsidRDefault="0095335F" w:rsidP="00407E4F">
      <w:pPr>
        <w:jc w:val="both"/>
        <w:rPr>
          <w:rFonts w:ascii="Calibri" w:hAnsi="Calibri"/>
          <w:b w:val="0"/>
          <w:sz w:val="18"/>
          <w:szCs w:val="22"/>
        </w:rPr>
      </w:pPr>
      <w:r w:rsidRPr="00407E4F">
        <w:rPr>
          <w:rFonts w:ascii="Calibri" w:hAnsi="Calibri"/>
          <w:b w:val="0"/>
          <w:sz w:val="18"/>
          <w:szCs w:val="22"/>
        </w:rPr>
        <w:t xml:space="preserve">Die Influenza-Viren verändern sich ständig, so </w:t>
      </w:r>
      <w:proofErr w:type="spellStart"/>
      <w:r w:rsidRPr="00407E4F">
        <w:rPr>
          <w:rFonts w:ascii="Calibri" w:hAnsi="Calibri"/>
          <w:b w:val="0"/>
          <w:sz w:val="18"/>
          <w:szCs w:val="22"/>
        </w:rPr>
        <w:t>daß</w:t>
      </w:r>
      <w:proofErr w:type="spellEnd"/>
      <w:r w:rsidRPr="00407E4F">
        <w:rPr>
          <w:rFonts w:ascii="Calibri" w:hAnsi="Calibri"/>
          <w:b w:val="0"/>
          <w:sz w:val="18"/>
          <w:szCs w:val="22"/>
        </w:rPr>
        <w:t xml:space="preserve"> die Influenza-Impfung jährlich mit einem aktuellen Impfstoff wiederholt werden </w:t>
      </w:r>
      <w:proofErr w:type="spellStart"/>
      <w:r w:rsidRPr="00407E4F">
        <w:rPr>
          <w:rFonts w:ascii="Calibri" w:hAnsi="Calibri"/>
          <w:b w:val="0"/>
          <w:sz w:val="18"/>
          <w:szCs w:val="22"/>
        </w:rPr>
        <w:t>muß</w:t>
      </w:r>
      <w:proofErr w:type="spellEnd"/>
      <w:r w:rsidRPr="00407E4F">
        <w:rPr>
          <w:rFonts w:ascii="Calibri" w:hAnsi="Calibri"/>
          <w:b w:val="0"/>
          <w:sz w:val="18"/>
          <w:szCs w:val="22"/>
        </w:rPr>
        <w:t xml:space="preserve">. Die sog. </w:t>
      </w:r>
      <w:r w:rsidR="00BE68FA">
        <w:rPr>
          <w:rFonts w:ascii="Calibri" w:hAnsi="Calibri"/>
          <w:b w:val="0"/>
          <w:sz w:val="18"/>
          <w:szCs w:val="22"/>
        </w:rPr>
        <w:t>saisonalen</w:t>
      </w:r>
      <w:r w:rsidRPr="00407E4F">
        <w:rPr>
          <w:rFonts w:ascii="Calibri" w:hAnsi="Calibri"/>
          <w:b w:val="0"/>
          <w:sz w:val="18"/>
          <w:szCs w:val="22"/>
        </w:rPr>
        <w:t xml:space="preserve"> Influenza-Impfstoffe werden alljährlich entsprechend der aktuellen Empfehlungen der Weltgesundheitsorganisation (WHO) hergestellt. Die Empfehlung berücksichtig weltweit die aktuell zirkulierenden Influenza-Viren der Typen A und B. </w:t>
      </w:r>
      <w:r w:rsidR="00CC2DDE">
        <w:rPr>
          <w:rFonts w:ascii="Calibri" w:hAnsi="Calibri"/>
          <w:b w:val="0"/>
          <w:sz w:val="18"/>
          <w:szCs w:val="22"/>
        </w:rPr>
        <w:t>Auch der hier besprochene Hochdosis-Impfstoff enthält die Bestandteile von zwei Influenza-A-Viren (A/H1N1 und A/H3N2) und zwei Influenza-B-Viren, die häufig gleichzeitig vorkommen. Aber auch wenn sich ausnahmsweise in einer Saison die Impfstoff-Zusammensetzung nicht ändert, sollte der Impfschutz aktualisiert werden, da er höchsten 1 Jahr anhält.</w:t>
      </w:r>
    </w:p>
    <w:p w:rsidR="006B7C39" w:rsidRPr="00407E4F" w:rsidRDefault="00CC2DDE" w:rsidP="00407E4F">
      <w:pPr>
        <w:jc w:val="both"/>
        <w:rPr>
          <w:rFonts w:ascii="Calibri" w:hAnsi="Calibri"/>
          <w:b w:val="0"/>
          <w:sz w:val="18"/>
          <w:szCs w:val="22"/>
        </w:rPr>
      </w:pPr>
      <w:r>
        <w:rPr>
          <w:rFonts w:ascii="Calibri" w:hAnsi="Calibri"/>
          <w:b w:val="0"/>
          <w:sz w:val="18"/>
          <w:szCs w:val="22"/>
        </w:rPr>
        <w:t>Der Hochdosis-Impfstoff ist für die Impfung von Erwachsenen ab 60 Jahr</w:t>
      </w:r>
      <w:r w:rsidR="00AC0E43">
        <w:rPr>
          <w:rFonts w:ascii="Calibri" w:hAnsi="Calibri"/>
          <w:b w:val="0"/>
          <w:sz w:val="18"/>
          <w:szCs w:val="22"/>
        </w:rPr>
        <w:t>e</w:t>
      </w:r>
      <w:r>
        <w:rPr>
          <w:rFonts w:ascii="Calibri" w:hAnsi="Calibri"/>
          <w:b w:val="0"/>
          <w:sz w:val="18"/>
          <w:szCs w:val="22"/>
        </w:rPr>
        <w:t xml:space="preserve">n zum Schutz vor einer Influenza-Erkrankung zugelassen. Er wird auf Hühnereibasis hergestellt und sollte </w:t>
      </w:r>
      <w:r w:rsidR="006B7C39" w:rsidRPr="00407E4F">
        <w:rPr>
          <w:rFonts w:ascii="Calibri" w:hAnsi="Calibri"/>
          <w:b w:val="0"/>
          <w:sz w:val="18"/>
          <w:szCs w:val="22"/>
        </w:rPr>
        <w:t>bevorzugt in den Muskel (Oberarm, seitlicher Oberschenkel), im Einzelfall auch unter die Haut gespritzt</w:t>
      </w:r>
      <w:r>
        <w:rPr>
          <w:rFonts w:ascii="Calibri" w:hAnsi="Calibri"/>
          <w:b w:val="0"/>
          <w:sz w:val="18"/>
          <w:szCs w:val="22"/>
        </w:rPr>
        <w:t xml:space="preserve"> werden</w:t>
      </w:r>
      <w:r w:rsidR="006B7C39" w:rsidRPr="00407E4F">
        <w:rPr>
          <w:rFonts w:ascii="Calibri" w:hAnsi="Calibri"/>
          <w:b w:val="0"/>
          <w:sz w:val="18"/>
          <w:szCs w:val="22"/>
        </w:rPr>
        <w:t>.</w:t>
      </w:r>
      <w:r>
        <w:rPr>
          <w:rFonts w:ascii="Calibri" w:hAnsi="Calibri"/>
          <w:b w:val="0"/>
          <w:sz w:val="18"/>
          <w:szCs w:val="22"/>
        </w:rPr>
        <w:t xml:space="preserve"> Der Impfstoff sollte nicht in die Gesäßregion oder in Bereiche injiziert werden, in denen ein größerer Nervenstrang verlaufen könnte.</w:t>
      </w:r>
    </w:p>
    <w:p w:rsidR="006B7C39" w:rsidRPr="00407E4F" w:rsidRDefault="00CC2DDE" w:rsidP="00407E4F">
      <w:pPr>
        <w:jc w:val="both"/>
        <w:rPr>
          <w:rFonts w:ascii="Calibri" w:hAnsi="Calibri"/>
          <w:b w:val="0"/>
          <w:sz w:val="18"/>
          <w:szCs w:val="22"/>
        </w:rPr>
      </w:pPr>
      <w:r>
        <w:rPr>
          <w:rFonts w:ascii="Calibri" w:hAnsi="Calibri"/>
          <w:b w:val="0"/>
          <w:sz w:val="18"/>
          <w:szCs w:val="22"/>
        </w:rPr>
        <w:t>Falls dieser Influenza-Impfstoff zeitgleich mit anderen Impfstoffen verabreicht wird, sollte eine Impfung am rechten, die andere am linken Oberarm erfolgen.</w:t>
      </w:r>
      <w:r w:rsidR="00AC0E43">
        <w:rPr>
          <w:rFonts w:ascii="Calibri" w:hAnsi="Calibri"/>
          <w:b w:val="0"/>
          <w:sz w:val="18"/>
          <w:szCs w:val="22"/>
        </w:rPr>
        <w:t xml:space="preserve"> Dabei können einzelne Impfreaktionen eventuell verstärkt auftreten. Ihre Apothekerin/Apotheker kann Sie dazu </w:t>
      </w:r>
      <w:r w:rsidR="00AC0E43">
        <w:rPr>
          <w:rFonts w:ascii="Calibri" w:hAnsi="Calibri"/>
          <w:b w:val="0"/>
          <w:sz w:val="18"/>
          <w:szCs w:val="22"/>
        </w:rPr>
        <w:t>beraten.</w:t>
      </w:r>
      <w:r w:rsidR="006B7C39" w:rsidRPr="00407E4F">
        <w:rPr>
          <w:rFonts w:ascii="Calibri" w:hAnsi="Calibri"/>
          <w:b w:val="0"/>
          <w:sz w:val="18"/>
          <w:szCs w:val="22"/>
        </w:rPr>
        <w:t xml:space="preserve"> Der Impfschutz beginnt etwa 2 bis 3 Wochen nach der Impfung. </w:t>
      </w:r>
    </w:p>
    <w:p w:rsidR="001F646D" w:rsidRPr="00407E4F" w:rsidRDefault="001F646D" w:rsidP="00407E4F">
      <w:pPr>
        <w:jc w:val="both"/>
        <w:rPr>
          <w:rFonts w:ascii="Calibri" w:hAnsi="Calibri"/>
          <w:b w:val="0"/>
          <w:sz w:val="18"/>
          <w:szCs w:val="22"/>
        </w:rPr>
      </w:pPr>
    </w:p>
    <w:p w:rsidR="001F646D" w:rsidRPr="00407E4F" w:rsidRDefault="001F646D" w:rsidP="00407E4F">
      <w:pPr>
        <w:jc w:val="both"/>
        <w:rPr>
          <w:rFonts w:ascii="Calibri" w:hAnsi="Calibri"/>
          <w:sz w:val="18"/>
          <w:szCs w:val="22"/>
        </w:rPr>
      </w:pPr>
      <w:r w:rsidRPr="00407E4F">
        <w:rPr>
          <w:rFonts w:ascii="Calibri" w:hAnsi="Calibri"/>
          <w:sz w:val="18"/>
          <w:szCs w:val="22"/>
        </w:rPr>
        <w:t>Wer soll geimpft werden?</w:t>
      </w:r>
    </w:p>
    <w:p w:rsidR="001F646D" w:rsidRPr="00407E4F" w:rsidRDefault="00AC0E43" w:rsidP="00407E4F">
      <w:pPr>
        <w:jc w:val="both"/>
        <w:rPr>
          <w:rFonts w:ascii="Calibri" w:hAnsi="Calibri"/>
          <w:b w:val="0"/>
          <w:sz w:val="18"/>
          <w:szCs w:val="22"/>
        </w:rPr>
      </w:pPr>
      <w:r>
        <w:rPr>
          <w:rFonts w:ascii="Calibri" w:hAnsi="Calibri"/>
          <w:b w:val="0"/>
          <w:sz w:val="18"/>
          <w:szCs w:val="22"/>
        </w:rPr>
        <w:t>Die Ständige Impfkommission (STIKO) empfiehlt für alle Patienten ab 60 Jahren eine Influenza-Impfung bevorzugt mit Hochdosis-Impfstoff, da sie durch eine Influenza-Erkrankung besonders gefährdet sind. Der Hochdosis-Impfstoff enthält die 4fache Menge an Impfantigen im Vergleich zu herkömmlichen Grippe-Impfstoffen und bietet Personen in der Altersgruppe ab 60 Jahren eine bessere Schutzwirkung.</w:t>
      </w:r>
    </w:p>
    <w:p w:rsidR="001F646D" w:rsidRPr="00407E4F" w:rsidRDefault="001F646D" w:rsidP="00407E4F">
      <w:pPr>
        <w:jc w:val="both"/>
        <w:rPr>
          <w:rFonts w:ascii="Calibri" w:hAnsi="Calibri"/>
          <w:b w:val="0"/>
          <w:sz w:val="18"/>
          <w:szCs w:val="22"/>
        </w:rPr>
      </w:pPr>
    </w:p>
    <w:p w:rsidR="001F646D" w:rsidRPr="00407E4F" w:rsidRDefault="001F646D" w:rsidP="00407E4F">
      <w:pPr>
        <w:jc w:val="both"/>
        <w:rPr>
          <w:rFonts w:ascii="Calibri" w:hAnsi="Calibri"/>
          <w:sz w:val="18"/>
          <w:szCs w:val="22"/>
        </w:rPr>
      </w:pPr>
      <w:r w:rsidRPr="00407E4F">
        <w:rPr>
          <w:rFonts w:ascii="Calibri" w:hAnsi="Calibri"/>
          <w:sz w:val="18"/>
          <w:szCs w:val="22"/>
        </w:rPr>
        <w:t>Wer soll nicht geimpft werden?</w:t>
      </w:r>
    </w:p>
    <w:p w:rsidR="001F646D" w:rsidRPr="00407E4F" w:rsidRDefault="001F646D" w:rsidP="00407E4F">
      <w:pPr>
        <w:jc w:val="both"/>
        <w:rPr>
          <w:rFonts w:ascii="Calibri" w:hAnsi="Calibri"/>
          <w:b w:val="0"/>
          <w:sz w:val="18"/>
          <w:szCs w:val="22"/>
        </w:rPr>
      </w:pPr>
      <w:r w:rsidRPr="00407E4F">
        <w:rPr>
          <w:rFonts w:ascii="Calibri" w:hAnsi="Calibri"/>
          <w:b w:val="0"/>
          <w:sz w:val="18"/>
          <w:szCs w:val="22"/>
        </w:rPr>
        <w:t xml:space="preserve">Wer an einer </w:t>
      </w:r>
      <w:r w:rsidR="00137565" w:rsidRPr="00407E4F">
        <w:rPr>
          <w:rFonts w:ascii="Calibri" w:hAnsi="Calibri"/>
          <w:b w:val="0"/>
          <w:sz w:val="18"/>
          <w:szCs w:val="22"/>
        </w:rPr>
        <w:t>akuten</w:t>
      </w:r>
      <w:r w:rsidRPr="00407E4F">
        <w:rPr>
          <w:rFonts w:ascii="Calibri" w:hAnsi="Calibri"/>
          <w:b w:val="0"/>
          <w:sz w:val="18"/>
          <w:szCs w:val="22"/>
        </w:rPr>
        <w:t xml:space="preserve"> Krankheit (v.a. bei </w:t>
      </w:r>
      <w:r w:rsidR="00137565" w:rsidRPr="00407E4F">
        <w:rPr>
          <w:rFonts w:ascii="Calibri" w:hAnsi="Calibri"/>
          <w:b w:val="0"/>
          <w:sz w:val="18"/>
          <w:szCs w:val="22"/>
        </w:rPr>
        <w:t>fiebrige</w:t>
      </w:r>
      <w:r w:rsidR="00407E4F">
        <w:rPr>
          <w:rFonts w:ascii="Calibri" w:hAnsi="Calibri"/>
          <w:b w:val="0"/>
          <w:sz w:val="18"/>
          <w:szCs w:val="22"/>
        </w:rPr>
        <w:t>n</w:t>
      </w:r>
      <w:r w:rsidRPr="00407E4F">
        <w:rPr>
          <w:rFonts w:ascii="Calibri" w:hAnsi="Calibri"/>
          <w:b w:val="0"/>
          <w:sz w:val="18"/>
          <w:szCs w:val="22"/>
        </w:rPr>
        <w:t xml:space="preserve"> Infektionen) leidet, </w:t>
      </w:r>
      <w:r w:rsidR="00AC0E43">
        <w:rPr>
          <w:rFonts w:ascii="Calibri" w:hAnsi="Calibri"/>
          <w:b w:val="0"/>
          <w:sz w:val="18"/>
          <w:szCs w:val="22"/>
        </w:rPr>
        <w:t>sollte erst nach Genesung geimpft werden</w:t>
      </w:r>
      <w:r w:rsidRPr="00407E4F">
        <w:rPr>
          <w:rFonts w:ascii="Calibri" w:hAnsi="Calibri"/>
          <w:b w:val="0"/>
          <w:sz w:val="18"/>
          <w:szCs w:val="22"/>
        </w:rPr>
        <w:t xml:space="preserve">. Wer an einer schweren </w:t>
      </w:r>
      <w:r w:rsidR="00137565" w:rsidRPr="00407E4F">
        <w:rPr>
          <w:rFonts w:ascii="Calibri" w:hAnsi="Calibri"/>
          <w:b w:val="0"/>
          <w:sz w:val="18"/>
          <w:szCs w:val="22"/>
        </w:rPr>
        <w:t>Überempfindlichkeit</w:t>
      </w:r>
      <w:r w:rsidRPr="00407E4F">
        <w:rPr>
          <w:rFonts w:ascii="Calibri" w:hAnsi="Calibri"/>
          <w:b w:val="0"/>
          <w:sz w:val="18"/>
          <w:szCs w:val="22"/>
        </w:rPr>
        <w:t xml:space="preserve"> gegen Bestandteile </w:t>
      </w:r>
      <w:r w:rsidR="00137565" w:rsidRPr="00407E4F">
        <w:rPr>
          <w:rFonts w:ascii="Calibri" w:hAnsi="Calibri"/>
          <w:b w:val="0"/>
          <w:sz w:val="18"/>
          <w:szCs w:val="22"/>
        </w:rPr>
        <w:t>des Impfstoffes leidet, darf nicht mit diesem Impfstoff geimpft werden. Das kann z.B. bei einer nachgewiesenen schweren Allergie gegen Hühnereiweiß der Fall sein.</w:t>
      </w:r>
    </w:p>
    <w:p w:rsidR="00137565" w:rsidRPr="00407E4F" w:rsidRDefault="00137565" w:rsidP="00407E4F">
      <w:pPr>
        <w:jc w:val="both"/>
        <w:rPr>
          <w:rFonts w:ascii="Calibri" w:hAnsi="Calibri"/>
          <w:b w:val="0"/>
          <w:sz w:val="18"/>
          <w:szCs w:val="22"/>
        </w:rPr>
      </w:pPr>
    </w:p>
    <w:p w:rsidR="00137565" w:rsidRPr="00407E4F" w:rsidRDefault="00137565" w:rsidP="00407E4F">
      <w:pPr>
        <w:jc w:val="both"/>
        <w:rPr>
          <w:rFonts w:ascii="Calibri" w:hAnsi="Calibri"/>
          <w:sz w:val="18"/>
          <w:szCs w:val="22"/>
        </w:rPr>
      </w:pPr>
      <w:r w:rsidRPr="00407E4F">
        <w:rPr>
          <w:rFonts w:ascii="Calibri" w:hAnsi="Calibri"/>
          <w:sz w:val="18"/>
          <w:szCs w:val="22"/>
        </w:rPr>
        <w:t xml:space="preserve">Verhalten </w:t>
      </w:r>
      <w:r w:rsidR="00AC0E43">
        <w:rPr>
          <w:rFonts w:ascii="Calibri" w:hAnsi="Calibri"/>
          <w:sz w:val="18"/>
          <w:szCs w:val="22"/>
        </w:rPr>
        <w:t xml:space="preserve">vor und </w:t>
      </w:r>
      <w:r w:rsidRPr="00407E4F">
        <w:rPr>
          <w:rFonts w:ascii="Calibri" w:hAnsi="Calibri"/>
          <w:sz w:val="18"/>
          <w:szCs w:val="22"/>
        </w:rPr>
        <w:t>nach der Impfung</w:t>
      </w:r>
    </w:p>
    <w:p w:rsidR="00137565" w:rsidRPr="00407E4F" w:rsidRDefault="00AC0E43" w:rsidP="00407E4F">
      <w:pPr>
        <w:jc w:val="both"/>
        <w:rPr>
          <w:rFonts w:ascii="Calibri" w:hAnsi="Calibri"/>
          <w:b w:val="0"/>
          <w:sz w:val="18"/>
          <w:szCs w:val="22"/>
        </w:rPr>
      </w:pPr>
      <w:r>
        <w:rPr>
          <w:rFonts w:ascii="Calibri" w:hAnsi="Calibri"/>
          <w:b w:val="0"/>
          <w:sz w:val="18"/>
          <w:szCs w:val="22"/>
        </w:rPr>
        <w:t xml:space="preserve">Bei </w:t>
      </w:r>
      <w:r w:rsidRPr="00407E4F">
        <w:rPr>
          <w:rFonts w:ascii="Calibri" w:hAnsi="Calibri"/>
          <w:b w:val="0"/>
          <w:sz w:val="18"/>
          <w:szCs w:val="22"/>
        </w:rPr>
        <w:t>Personen, die zu Kreislaufreaktionen neigen oder bei denen Sofortallergien bekannt sind, sollte die Apothekerin/der Apotheker vor der Impfung darüber informiert werden</w:t>
      </w:r>
      <w:r>
        <w:rPr>
          <w:rFonts w:ascii="Calibri" w:hAnsi="Calibri"/>
          <w:b w:val="0"/>
          <w:sz w:val="18"/>
          <w:szCs w:val="22"/>
        </w:rPr>
        <w:t xml:space="preserve">. </w:t>
      </w:r>
      <w:r w:rsidRPr="00407E4F">
        <w:rPr>
          <w:rFonts w:ascii="Calibri" w:hAnsi="Calibri"/>
          <w:b w:val="0"/>
          <w:sz w:val="18"/>
          <w:szCs w:val="22"/>
        </w:rPr>
        <w:t xml:space="preserve"> </w:t>
      </w:r>
      <w:r w:rsidR="00137565" w:rsidRPr="00407E4F">
        <w:rPr>
          <w:rFonts w:ascii="Calibri" w:hAnsi="Calibri"/>
          <w:b w:val="0"/>
          <w:sz w:val="18"/>
          <w:szCs w:val="22"/>
        </w:rPr>
        <w:t>Gelegentlich treten Ohnmachtsanfälle direkt nach (oder sogar schon vor) der Impfung als Reaktion auf den Nadel</w:t>
      </w:r>
      <w:r>
        <w:rPr>
          <w:rFonts w:ascii="Calibri" w:hAnsi="Calibri"/>
          <w:b w:val="0"/>
          <w:sz w:val="18"/>
          <w:szCs w:val="22"/>
        </w:rPr>
        <w:t>ein</w:t>
      </w:r>
      <w:r w:rsidR="00137565" w:rsidRPr="00407E4F">
        <w:rPr>
          <w:rFonts w:ascii="Calibri" w:hAnsi="Calibri"/>
          <w:b w:val="0"/>
          <w:sz w:val="18"/>
          <w:szCs w:val="22"/>
        </w:rPr>
        <w:t>stich auf</w:t>
      </w:r>
      <w:r>
        <w:rPr>
          <w:rFonts w:ascii="Calibri" w:hAnsi="Calibri"/>
          <w:b w:val="0"/>
          <w:sz w:val="18"/>
          <w:szCs w:val="22"/>
        </w:rPr>
        <w:t>. Die/der Geimpfte bedarf keiner besonderen Schonung, innerhalb von 3 Tagen nach der Impfung sollten aber ungewohnte körperliche Belastungen vermieden werden.</w:t>
      </w:r>
    </w:p>
    <w:p w:rsidR="00137565" w:rsidRPr="00407E4F" w:rsidRDefault="00137565" w:rsidP="00407E4F">
      <w:pPr>
        <w:jc w:val="both"/>
        <w:rPr>
          <w:rFonts w:ascii="Calibri" w:hAnsi="Calibri"/>
          <w:b w:val="0"/>
          <w:sz w:val="18"/>
          <w:szCs w:val="22"/>
        </w:rPr>
      </w:pPr>
    </w:p>
    <w:p w:rsidR="00137565" w:rsidRPr="00407E4F" w:rsidRDefault="00137565" w:rsidP="00407E4F">
      <w:pPr>
        <w:jc w:val="both"/>
        <w:rPr>
          <w:rFonts w:ascii="Calibri" w:hAnsi="Calibri"/>
          <w:sz w:val="18"/>
          <w:szCs w:val="22"/>
        </w:rPr>
      </w:pPr>
      <w:r w:rsidRPr="00407E4F">
        <w:rPr>
          <w:rFonts w:ascii="Calibri" w:hAnsi="Calibri"/>
          <w:sz w:val="18"/>
          <w:szCs w:val="22"/>
        </w:rPr>
        <w:t>Mögliche Lokal- und Allgeme</w:t>
      </w:r>
      <w:r w:rsidR="00407E4F" w:rsidRPr="00407E4F">
        <w:rPr>
          <w:rFonts w:ascii="Calibri" w:hAnsi="Calibri"/>
          <w:sz w:val="18"/>
          <w:szCs w:val="22"/>
        </w:rPr>
        <w:t>i</w:t>
      </w:r>
      <w:r w:rsidRPr="00407E4F">
        <w:rPr>
          <w:rFonts w:ascii="Calibri" w:hAnsi="Calibri"/>
          <w:sz w:val="18"/>
          <w:szCs w:val="22"/>
        </w:rPr>
        <w:t>nreaktionen nach der Impfung</w:t>
      </w:r>
    </w:p>
    <w:p w:rsidR="008931B2" w:rsidRDefault="00137565" w:rsidP="00407E4F">
      <w:pPr>
        <w:jc w:val="both"/>
        <w:rPr>
          <w:rFonts w:ascii="Calibri" w:hAnsi="Calibri"/>
          <w:b w:val="0"/>
          <w:sz w:val="18"/>
          <w:szCs w:val="22"/>
        </w:rPr>
      </w:pPr>
      <w:r w:rsidRPr="00407E4F">
        <w:rPr>
          <w:rFonts w:ascii="Calibri" w:hAnsi="Calibri"/>
          <w:b w:val="0"/>
          <w:sz w:val="18"/>
          <w:szCs w:val="22"/>
        </w:rPr>
        <w:t>Nach der Impfung kann es sehr häufig (</w:t>
      </w:r>
      <w:r w:rsidR="00AC0E43">
        <w:rPr>
          <w:rFonts w:ascii="Calibri" w:hAnsi="Calibri"/>
          <w:b w:val="0"/>
          <w:sz w:val="18"/>
          <w:szCs w:val="22"/>
        </w:rPr>
        <w:t>bei</w:t>
      </w:r>
      <w:r w:rsidRPr="00407E4F">
        <w:rPr>
          <w:rFonts w:ascii="Calibri" w:hAnsi="Calibri"/>
          <w:b w:val="0"/>
          <w:sz w:val="18"/>
          <w:szCs w:val="22"/>
        </w:rPr>
        <w:t xml:space="preserve"> 10 Prozent </w:t>
      </w:r>
      <w:r w:rsidR="00AC0E43">
        <w:rPr>
          <w:rFonts w:ascii="Calibri" w:hAnsi="Calibri"/>
          <w:b w:val="0"/>
          <w:sz w:val="18"/>
          <w:szCs w:val="22"/>
        </w:rPr>
        <w:t>o</w:t>
      </w:r>
      <w:r w:rsidRPr="00407E4F">
        <w:rPr>
          <w:rFonts w:ascii="Calibri" w:hAnsi="Calibri"/>
          <w:b w:val="0"/>
          <w:sz w:val="18"/>
          <w:szCs w:val="22"/>
        </w:rPr>
        <w:t xml:space="preserve">der </w:t>
      </w:r>
      <w:r w:rsidR="00AC0E43">
        <w:rPr>
          <w:rFonts w:ascii="Calibri" w:hAnsi="Calibri"/>
          <w:b w:val="0"/>
          <w:sz w:val="18"/>
          <w:szCs w:val="22"/>
        </w:rPr>
        <w:t xml:space="preserve">mehr der </w:t>
      </w:r>
      <w:r w:rsidRPr="00407E4F">
        <w:rPr>
          <w:rFonts w:ascii="Calibri" w:hAnsi="Calibri"/>
          <w:b w:val="0"/>
          <w:sz w:val="18"/>
          <w:szCs w:val="22"/>
        </w:rPr>
        <w:t>Geimpften) zu</w:t>
      </w:r>
      <w:r w:rsidR="00AC0E43">
        <w:rPr>
          <w:rFonts w:ascii="Calibri" w:hAnsi="Calibri"/>
          <w:b w:val="0"/>
          <w:sz w:val="18"/>
          <w:szCs w:val="22"/>
        </w:rPr>
        <w:t>r</w:t>
      </w:r>
      <w:r w:rsidRPr="00407E4F">
        <w:rPr>
          <w:rFonts w:ascii="Calibri" w:hAnsi="Calibri"/>
          <w:b w:val="0"/>
          <w:sz w:val="18"/>
          <w:szCs w:val="22"/>
        </w:rPr>
        <w:t xml:space="preserve"> Rötung </w:t>
      </w:r>
      <w:r w:rsidR="00AC0E43">
        <w:rPr>
          <w:rFonts w:ascii="Calibri" w:hAnsi="Calibri"/>
          <w:b w:val="0"/>
          <w:sz w:val="18"/>
          <w:szCs w:val="22"/>
        </w:rPr>
        <w:t>und Schmerzen</w:t>
      </w:r>
      <w:r w:rsidRPr="00407E4F">
        <w:rPr>
          <w:rFonts w:ascii="Calibri" w:hAnsi="Calibri"/>
          <w:b w:val="0"/>
          <w:sz w:val="18"/>
          <w:szCs w:val="22"/>
        </w:rPr>
        <w:t xml:space="preserve"> </w:t>
      </w:r>
      <w:r w:rsidR="00AC0E43" w:rsidRPr="00407E4F">
        <w:rPr>
          <w:rFonts w:ascii="Calibri" w:hAnsi="Calibri"/>
          <w:b w:val="0"/>
          <w:sz w:val="18"/>
          <w:szCs w:val="22"/>
        </w:rPr>
        <w:t xml:space="preserve">an der Impfstelle </w:t>
      </w:r>
      <w:r w:rsidRPr="00407E4F">
        <w:rPr>
          <w:rFonts w:ascii="Calibri" w:hAnsi="Calibri"/>
          <w:b w:val="0"/>
          <w:sz w:val="18"/>
          <w:szCs w:val="22"/>
        </w:rPr>
        <w:t xml:space="preserve">kommen. </w:t>
      </w:r>
      <w:r w:rsidR="00AC0E43">
        <w:rPr>
          <w:rFonts w:ascii="Calibri" w:hAnsi="Calibri"/>
          <w:b w:val="0"/>
          <w:sz w:val="18"/>
          <w:szCs w:val="22"/>
        </w:rPr>
        <w:t>Ebenfalls sehr häufig können Muskel- und Kopfschmerzen auftreten. Häufig (bei 1 bis unter 10 Prozent der Geimpften) treten Schwellung</w:t>
      </w:r>
      <w:r w:rsidR="008931B2">
        <w:rPr>
          <w:rFonts w:ascii="Calibri" w:hAnsi="Calibri"/>
          <w:b w:val="0"/>
          <w:sz w:val="18"/>
          <w:szCs w:val="22"/>
        </w:rPr>
        <w:t xml:space="preserve"> und Verhärtung und ein </w:t>
      </w:r>
      <w:r w:rsidRPr="00407E4F">
        <w:rPr>
          <w:rFonts w:ascii="Calibri" w:hAnsi="Calibri"/>
          <w:b w:val="0"/>
          <w:sz w:val="18"/>
          <w:szCs w:val="22"/>
        </w:rPr>
        <w:t xml:space="preserve">blauer Fleck an der </w:t>
      </w:r>
      <w:r w:rsidR="008931B2">
        <w:rPr>
          <w:rFonts w:ascii="Calibri" w:hAnsi="Calibri"/>
          <w:b w:val="0"/>
          <w:sz w:val="18"/>
          <w:szCs w:val="22"/>
        </w:rPr>
        <w:t xml:space="preserve">Injektionsstelle sowie Schüttelfrost und Fieber (37,5°C und höher) auf. Gelegentlich (bei 0,1 bis unter 1 Prozent der Geimpften) kommt es zu Juckreiz an der Injektionsstelle und zu Müdigkeit. Diese Reaktionen treten meist innerhalb der ersten 3 Tage nach der Impfung auf und klingen innerhalb von 3 Tagen ab. </w:t>
      </w:r>
    </w:p>
    <w:p w:rsidR="00AC0E43" w:rsidRPr="00407E4F" w:rsidRDefault="008931B2" w:rsidP="00407E4F">
      <w:pPr>
        <w:jc w:val="both"/>
        <w:rPr>
          <w:rFonts w:ascii="Calibri" w:hAnsi="Calibri"/>
          <w:b w:val="0"/>
          <w:sz w:val="18"/>
          <w:szCs w:val="22"/>
        </w:rPr>
      </w:pPr>
      <w:r>
        <w:rPr>
          <w:rFonts w:ascii="Calibri" w:hAnsi="Calibri"/>
          <w:b w:val="0"/>
          <w:sz w:val="18"/>
          <w:szCs w:val="22"/>
        </w:rPr>
        <w:t xml:space="preserve">Gelegentlich werden auch Muskelschwäche und Erschöpfung beschrieben sowie </w:t>
      </w:r>
      <w:r w:rsidR="00137565" w:rsidRPr="00407E4F">
        <w:rPr>
          <w:rFonts w:ascii="Calibri" w:hAnsi="Calibri"/>
          <w:b w:val="0"/>
          <w:sz w:val="18"/>
          <w:szCs w:val="22"/>
        </w:rPr>
        <w:t>Magen-Darm-</w:t>
      </w:r>
      <w:r>
        <w:rPr>
          <w:rFonts w:ascii="Calibri" w:hAnsi="Calibri"/>
          <w:b w:val="0"/>
          <w:sz w:val="18"/>
          <w:szCs w:val="22"/>
        </w:rPr>
        <w:t>Beschwerden (</w:t>
      </w:r>
      <w:r w:rsidR="00137565" w:rsidRPr="00407E4F">
        <w:rPr>
          <w:rFonts w:ascii="Calibri" w:hAnsi="Calibri"/>
          <w:b w:val="0"/>
          <w:sz w:val="18"/>
          <w:szCs w:val="22"/>
        </w:rPr>
        <w:t>Übelkeit, Erbrechen oder Durchfall</w:t>
      </w:r>
      <w:r>
        <w:rPr>
          <w:rFonts w:ascii="Calibri" w:hAnsi="Calibri"/>
          <w:b w:val="0"/>
          <w:sz w:val="18"/>
          <w:szCs w:val="22"/>
        </w:rPr>
        <w:t xml:space="preserve">). Selten (bei weniger als 0,1 Prozent der Geimpften) kommt es zu Schwäche- oder Schwindelgefühl, Gelenk- und Gliederschmerzen. In Einzelfällen werden Atemwegsbeschwerden (z.B. Husten, </w:t>
      </w:r>
      <w:r>
        <w:rPr>
          <w:rFonts w:ascii="Calibri" w:hAnsi="Calibri"/>
          <w:b w:val="0"/>
          <w:sz w:val="18"/>
          <w:szCs w:val="22"/>
        </w:rPr>
        <w:lastRenderedPageBreak/>
        <w:t>Atemnot, Engegefühl im Hals) oder auch Brustkorbschmerzen beschrieben.</w:t>
      </w:r>
      <w:r w:rsidR="00137565" w:rsidRPr="00407E4F">
        <w:rPr>
          <w:rFonts w:ascii="Calibri" w:hAnsi="Calibri"/>
          <w:b w:val="0"/>
          <w:sz w:val="18"/>
          <w:szCs w:val="22"/>
        </w:rPr>
        <w:t xml:space="preserve"> </w:t>
      </w:r>
      <w:r>
        <w:rPr>
          <w:rFonts w:ascii="Calibri" w:hAnsi="Calibri"/>
          <w:b w:val="0"/>
          <w:sz w:val="18"/>
          <w:szCs w:val="22"/>
        </w:rPr>
        <w:t>Die genannten Lokal- und Allgemeinreaktionen sind Ausdruck</w:t>
      </w:r>
      <w:r w:rsidR="00AC0E43" w:rsidRPr="00407E4F">
        <w:rPr>
          <w:rFonts w:ascii="Calibri" w:hAnsi="Calibri"/>
          <w:b w:val="0"/>
          <w:sz w:val="18"/>
          <w:szCs w:val="22"/>
        </w:rPr>
        <w:t xml:space="preserve"> der normalen Auseinandersetzung des Körpers mit dem Impfstoff</w:t>
      </w:r>
      <w:r>
        <w:rPr>
          <w:rFonts w:ascii="Calibri" w:hAnsi="Calibri"/>
          <w:b w:val="0"/>
          <w:sz w:val="18"/>
          <w:szCs w:val="22"/>
        </w:rPr>
        <w:t>. In der Regel sind sie vorübergehend und klingen rasch und folgenlos wieder ab.</w:t>
      </w:r>
    </w:p>
    <w:p w:rsidR="00137565" w:rsidRPr="00407E4F" w:rsidRDefault="00137565" w:rsidP="00407E4F">
      <w:pPr>
        <w:jc w:val="both"/>
        <w:rPr>
          <w:rFonts w:ascii="Calibri" w:hAnsi="Calibri"/>
          <w:b w:val="0"/>
          <w:sz w:val="18"/>
          <w:szCs w:val="22"/>
        </w:rPr>
      </w:pPr>
    </w:p>
    <w:p w:rsidR="00137565" w:rsidRPr="00407E4F" w:rsidRDefault="00137565" w:rsidP="00407E4F">
      <w:pPr>
        <w:jc w:val="both"/>
        <w:rPr>
          <w:rFonts w:ascii="Calibri" w:hAnsi="Calibri"/>
          <w:sz w:val="18"/>
          <w:szCs w:val="22"/>
        </w:rPr>
      </w:pPr>
      <w:r w:rsidRPr="00407E4F">
        <w:rPr>
          <w:rFonts w:ascii="Calibri" w:hAnsi="Calibri"/>
          <w:sz w:val="18"/>
          <w:szCs w:val="22"/>
        </w:rPr>
        <w:t>Sind Impfkomplikationen möglich?</w:t>
      </w:r>
    </w:p>
    <w:p w:rsidR="00137565" w:rsidRPr="00407E4F" w:rsidRDefault="00137565" w:rsidP="00407E4F">
      <w:pPr>
        <w:jc w:val="both"/>
        <w:rPr>
          <w:rFonts w:ascii="Calibri" w:hAnsi="Calibri"/>
          <w:b w:val="0"/>
          <w:sz w:val="18"/>
          <w:szCs w:val="22"/>
        </w:rPr>
      </w:pPr>
      <w:r w:rsidRPr="00407E4F">
        <w:rPr>
          <w:rFonts w:ascii="Calibri" w:hAnsi="Calibri"/>
          <w:b w:val="0"/>
          <w:sz w:val="18"/>
          <w:szCs w:val="22"/>
        </w:rPr>
        <w:t>Impfkomplikationen sind sehr seltene</w:t>
      </w:r>
      <w:r w:rsidR="00407E4F" w:rsidRPr="00407E4F">
        <w:rPr>
          <w:rFonts w:ascii="Calibri" w:hAnsi="Calibri"/>
          <w:b w:val="0"/>
          <w:sz w:val="18"/>
          <w:szCs w:val="22"/>
        </w:rPr>
        <w:t>, über das normale Maß einer Impfreaktion hinausgehende Folgen der Impfung, die den Gesundheitszustand de</w:t>
      </w:r>
      <w:r w:rsidR="008931B2">
        <w:rPr>
          <w:rFonts w:ascii="Calibri" w:hAnsi="Calibri"/>
          <w:b w:val="0"/>
          <w:sz w:val="18"/>
          <w:szCs w:val="22"/>
        </w:rPr>
        <w:t>r geimpften Person</w:t>
      </w:r>
      <w:r w:rsidR="00407E4F" w:rsidRPr="00407E4F">
        <w:rPr>
          <w:rFonts w:ascii="Calibri" w:hAnsi="Calibri"/>
          <w:b w:val="0"/>
          <w:sz w:val="18"/>
          <w:szCs w:val="22"/>
        </w:rPr>
        <w:t xml:space="preserve"> deutlich belasten. Nach einer Influenza-Impfung</w:t>
      </w:r>
      <w:r w:rsidR="008931B2">
        <w:rPr>
          <w:rFonts w:ascii="Calibri" w:hAnsi="Calibri"/>
          <w:b w:val="0"/>
          <w:sz w:val="18"/>
          <w:szCs w:val="22"/>
        </w:rPr>
        <w:t xml:space="preserve"> mit dem Hochdosis-Impfstoff sind</w:t>
      </w:r>
      <w:r w:rsidR="00407E4F" w:rsidRPr="00407E4F">
        <w:rPr>
          <w:rFonts w:ascii="Calibri" w:hAnsi="Calibri"/>
          <w:b w:val="0"/>
          <w:sz w:val="18"/>
          <w:szCs w:val="22"/>
        </w:rPr>
        <w:t xml:space="preserve"> selten allergische Reaktionen z.B. der Haut (Juckreiz</w:t>
      </w:r>
      <w:r w:rsidR="009B1459">
        <w:rPr>
          <w:rFonts w:ascii="Calibri" w:hAnsi="Calibri"/>
          <w:b w:val="0"/>
          <w:sz w:val="18"/>
          <w:szCs w:val="22"/>
        </w:rPr>
        <w:t xml:space="preserve">, Ausschlag, </w:t>
      </w:r>
      <w:r w:rsidR="00407E4F" w:rsidRPr="00407E4F">
        <w:rPr>
          <w:rFonts w:ascii="Calibri" w:hAnsi="Calibri"/>
          <w:b w:val="0"/>
          <w:sz w:val="18"/>
          <w:szCs w:val="22"/>
        </w:rPr>
        <w:t xml:space="preserve">Nesselsucht) und der Atemwege </w:t>
      </w:r>
      <w:r w:rsidR="009B1459">
        <w:rPr>
          <w:rFonts w:ascii="Calibri" w:hAnsi="Calibri"/>
          <w:b w:val="0"/>
          <w:sz w:val="18"/>
          <w:szCs w:val="22"/>
        </w:rPr>
        <w:t>möglich</w:t>
      </w:r>
      <w:r w:rsidR="00407E4F" w:rsidRPr="00407E4F">
        <w:rPr>
          <w:rFonts w:ascii="Calibri" w:hAnsi="Calibri"/>
          <w:b w:val="0"/>
          <w:sz w:val="18"/>
          <w:szCs w:val="22"/>
        </w:rPr>
        <w:t xml:space="preserve">. Über eine allergische Sofortreaktion </w:t>
      </w:r>
      <w:r w:rsidR="009B1459">
        <w:rPr>
          <w:rFonts w:ascii="Calibri" w:hAnsi="Calibri"/>
          <w:b w:val="0"/>
          <w:sz w:val="18"/>
          <w:szCs w:val="22"/>
        </w:rPr>
        <w:t xml:space="preserve">bis hin zum </w:t>
      </w:r>
      <w:r w:rsidR="00407E4F" w:rsidRPr="00407E4F">
        <w:rPr>
          <w:rFonts w:ascii="Calibri" w:hAnsi="Calibri"/>
          <w:b w:val="0"/>
          <w:sz w:val="18"/>
          <w:szCs w:val="22"/>
        </w:rPr>
        <w:t xml:space="preserve">Schock wurde nur in Einzelfällen berichtet. Sehr selten kann es zu einer Gefäßentzündung kommen oder es verringert sich vorübergehend die Zahl der Blutplättchen, als deren Folge Blutungen auftreten können. Ebenfalls nur sehr selten wurden in der medizinischen Fachliteratur </w:t>
      </w:r>
      <w:r w:rsidR="00407E4F" w:rsidRPr="00407E4F">
        <w:rPr>
          <w:rFonts w:ascii="Calibri" w:hAnsi="Calibri"/>
          <w:b w:val="0"/>
          <w:sz w:val="18"/>
          <w:szCs w:val="22"/>
        </w:rPr>
        <w:t xml:space="preserve">neurologische Nebenwirkungen </w:t>
      </w:r>
      <w:r w:rsidR="009B1459">
        <w:rPr>
          <w:rFonts w:ascii="Calibri" w:hAnsi="Calibri"/>
          <w:b w:val="0"/>
          <w:sz w:val="18"/>
          <w:szCs w:val="22"/>
        </w:rPr>
        <w:t xml:space="preserve">(z.B. Missempfindungen, Nervenentzündungen, </w:t>
      </w:r>
      <w:r w:rsidR="009B1459" w:rsidRPr="00407E4F">
        <w:rPr>
          <w:rFonts w:ascii="Calibri" w:hAnsi="Calibri"/>
          <w:b w:val="0"/>
          <w:sz w:val="18"/>
          <w:szCs w:val="22"/>
        </w:rPr>
        <w:t>vorübergehende Lähmungen, Krampfanfall mit und ohne Fieber)</w:t>
      </w:r>
      <w:r w:rsidR="009B1459">
        <w:rPr>
          <w:rFonts w:ascii="Calibri" w:hAnsi="Calibri"/>
          <w:b w:val="0"/>
          <w:sz w:val="18"/>
          <w:szCs w:val="22"/>
        </w:rPr>
        <w:t xml:space="preserve"> </w:t>
      </w:r>
      <w:r w:rsidR="00407E4F" w:rsidRPr="00407E4F">
        <w:rPr>
          <w:rFonts w:ascii="Calibri" w:hAnsi="Calibri"/>
          <w:b w:val="0"/>
          <w:sz w:val="18"/>
          <w:szCs w:val="22"/>
        </w:rPr>
        <w:t>im zeitlichen Zusammenhang mit der Impfung beschrieben</w:t>
      </w:r>
      <w:r w:rsidR="009B1459">
        <w:rPr>
          <w:rFonts w:ascii="Calibri" w:hAnsi="Calibri"/>
          <w:b w:val="0"/>
          <w:sz w:val="18"/>
          <w:szCs w:val="22"/>
        </w:rPr>
        <w:t>.</w:t>
      </w:r>
      <w:r w:rsidR="00407E4F" w:rsidRPr="00407E4F">
        <w:rPr>
          <w:rFonts w:ascii="Calibri" w:hAnsi="Calibri"/>
          <w:b w:val="0"/>
          <w:sz w:val="18"/>
          <w:szCs w:val="22"/>
        </w:rPr>
        <w:t xml:space="preserve"> </w:t>
      </w:r>
    </w:p>
    <w:p w:rsidR="00407E4F" w:rsidRPr="00407E4F" w:rsidRDefault="00407E4F" w:rsidP="00407E4F">
      <w:pPr>
        <w:jc w:val="both"/>
        <w:rPr>
          <w:rFonts w:ascii="Calibri" w:hAnsi="Calibri"/>
          <w:b w:val="0"/>
          <w:sz w:val="18"/>
          <w:szCs w:val="22"/>
        </w:rPr>
      </w:pPr>
    </w:p>
    <w:p w:rsidR="00407E4F" w:rsidRPr="00407E4F" w:rsidRDefault="00407E4F" w:rsidP="00407E4F">
      <w:pPr>
        <w:jc w:val="both"/>
        <w:rPr>
          <w:rFonts w:ascii="Calibri" w:hAnsi="Calibri"/>
          <w:sz w:val="18"/>
          <w:szCs w:val="22"/>
        </w:rPr>
      </w:pPr>
      <w:r w:rsidRPr="00407E4F">
        <w:rPr>
          <w:rFonts w:ascii="Calibri" w:hAnsi="Calibri"/>
          <w:sz w:val="18"/>
          <w:szCs w:val="22"/>
        </w:rPr>
        <w:t>Beratung zu möglichen Nebenwirkungen durch die Apothekerin / den Apotheker</w:t>
      </w:r>
    </w:p>
    <w:p w:rsidR="00407E4F" w:rsidRPr="00407E4F" w:rsidRDefault="00407E4F" w:rsidP="00407E4F">
      <w:pPr>
        <w:jc w:val="both"/>
        <w:rPr>
          <w:rFonts w:ascii="Calibri" w:hAnsi="Calibri"/>
          <w:b w:val="0"/>
          <w:sz w:val="18"/>
          <w:szCs w:val="22"/>
        </w:rPr>
      </w:pPr>
      <w:r w:rsidRPr="00407E4F">
        <w:rPr>
          <w:rFonts w:ascii="Calibri" w:hAnsi="Calibri"/>
          <w:b w:val="0"/>
          <w:sz w:val="18"/>
          <w:szCs w:val="22"/>
        </w:rPr>
        <w:t>In Ergänzung zu diesem Merkblatt bietet Ihnen Ihre Apothekerin / Ihr Apotheker ein Aufklärungsgespräch an. Wenn nach einer Impfung Symptome auftreten, welche die oben genannten schnell vorübergehenden Lokal- und Allgemeinreaktionen überschreiten, steht Ihnen der Apotheker ebenfalls zur Beratung zu Verfügung.</w:t>
      </w:r>
    </w:p>
    <w:p w:rsidR="00407E4F" w:rsidRPr="00407E4F" w:rsidRDefault="00407E4F" w:rsidP="00407E4F">
      <w:pPr>
        <w:jc w:val="both"/>
        <w:rPr>
          <w:rFonts w:ascii="Calibri" w:hAnsi="Calibri"/>
          <w:b w:val="0"/>
          <w:sz w:val="18"/>
          <w:szCs w:val="22"/>
        </w:rPr>
      </w:pPr>
    </w:p>
    <w:p w:rsidR="00407E4F" w:rsidRPr="00407E4F" w:rsidRDefault="00407E4F" w:rsidP="00407E4F">
      <w:pPr>
        <w:jc w:val="both"/>
        <w:rPr>
          <w:rFonts w:ascii="Calibri" w:hAnsi="Calibri"/>
          <w:b w:val="0"/>
          <w:sz w:val="18"/>
          <w:szCs w:val="22"/>
        </w:rPr>
      </w:pPr>
      <w:r w:rsidRPr="00407E4F">
        <w:rPr>
          <w:rFonts w:ascii="Calibri" w:hAnsi="Calibri"/>
          <w:b w:val="0"/>
          <w:sz w:val="18"/>
          <w:szCs w:val="22"/>
        </w:rPr>
        <w:t>Sie erreichen uns folgendermaßen:</w:t>
      </w:r>
    </w:p>
    <w:p w:rsidR="00407E4F" w:rsidRPr="00407E4F" w:rsidRDefault="00407E4F" w:rsidP="00407E4F">
      <w:pPr>
        <w:jc w:val="both"/>
        <w:rPr>
          <w:rFonts w:ascii="Calibri" w:hAnsi="Calibri"/>
          <w:b w:val="0"/>
          <w:sz w:val="18"/>
          <w:szCs w:val="22"/>
        </w:rPr>
      </w:pPr>
    </w:p>
    <w:p w:rsidR="00407E4F" w:rsidRPr="00407E4F" w:rsidRDefault="00407E4F" w:rsidP="00407E4F">
      <w:pPr>
        <w:jc w:val="both"/>
        <w:rPr>
          <w:rFonts w:ascii="Calibri" w:hAnsi="Calibri"/>
          <w:b w:val="0"/>
          <w:sz w:val="18"/>
          <w:szCs w:val="22"/>
        </w:rPr>
      </w:pPr>
      <w:r w:rsidRPr="00407E4F">
        <w:rPr>
          <w:rFonts w:ascii="Calibri" w:hAnsi="Calibri"/>
          <w:b w:val="0"/>
          <w:sz w:val="18"/>
          <w:szCs w:val="22"/>
        </w:rPr>
        <w:t>City Apotheke OHG</w:t>
      </w:r>
    </w:p>
    <w:p w:rsidR="00407E4F" w:rsidRPr="00407E4F" w:rsidRDefault="00407E4F" w:rsidP="00407E4F">
      <w:pPr>
        <w:jc w:val="both"/>
        <w:rPr>
          <w:rFonts w:ascii="Calibri" w:hAnsi="Calibri"/>
          <w:b w:val="0"/>
          <w:sz w:val="18"/>
          <w:szCs w:val="22"/>
        </w:rPr>
      </w:pPr>
      <w:proofErr w:type="spellStart"/>
      <w:r w:rsidRPr="00407E4F">
        <w:rPr>
          <w:rFonts w:ascii="Calibri" w:hAnsi="Calibri"/>
          <w:b w:val="0"/>
          <w:sz w:val="18"/>
          <w:szCs w:val="22"/>
        </w:rPr>
        <w:t>Karmarschstr</w:t>
      </w:r>
      <w:proofErr w:type="spellEnd"/>
      <w:r w:rsidRPr="00407E4F">
        <w:rPr>
          <w:rFonts w:ascii="Calibri" w:hAnsi="Calibri"/>
          <w:b w:val="0"/>
          <w:sz w:val="18"/>
          <w:szCs w:val="22"/>
        </w:rPr>
        <w:t>. 33-35,</w:t>
      </w:r>
    </w:p>
    <w:p w:rsidR="00407E4F" w:rsidRPr="00407E4F" w:rsidRDefault="00407E4F" w:rsidP="00407E4F">
      <w:pPr>
        <w:jc w:val="both"/>
        <w:rPr>
          <w:rFonts w:ascii="Calibri" w:hAnsi="Calibri"/>
          <w:b w:val="0"/>
          <w:sz w:val="18"/>
          <w:szCs w:val="22"/>
        </w:rPr>
      </w:pPr>
      <w:r w:rsidRPr="00407E4F">
        <w:rPr>
          <w:rFonts w:ascii="Calibri" w:hAnsi="Calibri"/>
          <w:b w:val="0"/>
          <w:sz w:val="18"/>
          <w:szCs w:val="22"/>
        </w:rPr>
        <w:t>30159 Hannover, Tel: 0511-307766</w:t>
      </w:r>
    </w:p>
    <w:p w:rsidR="00927457" w:rsidRDefault="00927457" w:rsidP="00407E4F">
      <w:pPr>
        <w:pStyle w:val="Textkrper-Einzug2"/>
        <w:spacing w:before="0"/>
        <w:ind w:left="0"/>
        <w:jc w:val="both"/>
        <w:rPr>
          <w:rFonts w:cs="Arial"/>
          <w:b w:val="0"/>
          <w:color w:val="000000"/>
          <w:sz w:val="16"/>
          <w:szCs w:val="20"/>
        </w:rPr>
        <w:sectPr w:rsidR="00927457" w:rsidSect="00927457">
          <w:type w:val="continuous"/>
          <w:pgSz w:w="11906" w:h="16838" w:code="9"/>
          <w:pgMar w:top="1418" w:right="1418" w:bottom="1134" w:left="1418" w:header="709" w:footer="709" w:gutter="0"/>
          <w:cols w:num="2" w:space="282"/>
          <w:docGrid w:linePitch="360"/>
        </w:sectPr>
      </w:pPr>
    </w:p>
    <w:p w:rsidR="00030F89" w:rsidRPr="00407E4F" w:rsidRDefault="00030F89" w:rsidP="00407E4F">
      <w:pPr>
        <w:pStyle w:val="Textkrper-Einzug2"/>
        <w:spacing w:before="0"/>
        <w:ind w:left="0"/>
        <w:jc w:val="both"/>
        <w:rPr>
          <w:rFonts w:cs="Arial"/>
          <w:b w:val="0"/>
          <w:color w:val="000000"/>
          <w:sz w:val="16"/>
          <w:szCs w:val="20"/>
        </w:rPr>
      </w:pPr>
    </w:p>
    <w:p w:rsidR="00030F89" w:rsidRPr="00407E4F" w:rsidRDefault="00030F89" w:rsidP="00407E4F">
      <w:pPr>
        <w:jc w:val="both"/>
        <w:rPr>
          <w:rFonts w:ascii="Calibri" w:hAnsi="Calibri"/>
          <w:sz w:val="18"/>
          <w:szCs w:val="22"/>
        </w:rPr>
      </w:pPr>
      <w:bookmarkStart w:id="0" w:name="_GoBack"/>
      <w:bookmarkEnd w:id="0"/>
    </w:p>
    <w:sectPr w:rsidR="00030F89" w:rsidRPr="00407E4F" w:rsidSect="00407E4F">
      <w:type w:val="continuous"/>
      <w:pgSz w:w="11906" w:h="16838" w:code="9"/>
      <w:pgMar w:top="1418" w:right="1418" w:bottom="1134" w:left="1418" w:header="709" w:footer="709" w:gutter="0"/>
      <w:cols w:num="3"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1B2" w:rsidRDefault="008931B2">
      <w:r>
        <w:separator/>
      </w:r>
    </w:p>
  </w:endnote>
  <w:endnote w:type="continuationSeparator" w:id="0">
    <w:p w:rsidR="008931B2" w:rsidRDefault="0089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1B2" w:rsidRDefault="008931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1B2" w:rsidRDefault="008931B2" w:rsidP="00265BA4">
    <w:pPr>
      <w:pStyle w:val="Fuzeile"/>
      <w:tabs>
        <w:tab w:val="clear" w:pos="9072"/>
        <w:tab w:val="right" w:pos="9923"/>
      </w:tabs>
      <w:ind w:right="-853"/>
      <w:jc w:val="right"/>
      <w:rPr>
        <w:rFonts w:ascii="Calibri" w:hAnsi="Calibri"/>
        <w:b w:val="0"/>
        <w:noProof/>
        <w:sz w:val="16"/>
      </w:rPr>
    </w:pPr>
  </w:p>
  <w:p w:rsidR="008931B2" w:rsidRPr="00265BA4" w:rsidRDefault="008931B2" w:rsidP="00265BA4">
    <w:pPr>
      <w:pStyle w:val="Fuzeile"/>
      <w:tabs>
        <w:tab w:val="clear" w:pos="9072"/>
        <w:tab w:val="right" w:pos="9923"/>
      </w:tabs>
      <w:ind w:right="-853"/>
      <w:jc w:val="right"/>
      <w:rPr>
        <w:rFonts w:ascii="Calibri" w:hAnsi="Calibri"/>
        <w:b w:val="0"/>
        <w:noProof/>
        <w:sz w:val="16"/>
      </w:rPr>
    </w:pPr>
    <w:r w:rsidRPr="00265BA4">
      <w:rPr>
        <w:rFonts w:ascii="Calibri" w:hAnsi="Calibri"/>
        <w:b w:val="0"/>
        <w:noProof/>
        <w:sz w:val="16"/>
      </w:rPr>
      <w:t xml:space="preserve">Druckdatum: </w:t>
    </w:r>
    <w:r w:rsidRPr="00265BA4">
      <w:rPr>
        <w:rFonts w:ascii="Calibri" w:hAnsi="Calibri"/>
        <w:b w:val="0"/>
        <w:noProof/>
        <w:sz w:val="16"/>
      </w:rPr>
      <w:fldChar w:fldCharType="begin"/>
    </w:r>
    <w:r w:rsidRPr="00265BA4">
      <w:rPr>
        <w:rFonts w:ascii="Calibri" w:hAnsi="Calibri"/>
        <w:b w:val="0"/>
        <w:noProof/>
        <w:sz w:val="16"/>
      </w:rPr>
      <w:instrText xml:space="preserve"> TIME \@ "dd.MM.yyyy" </w:instrText>
    </w:r>
    <w:r w:rsidRPr="00265BA4">
      <w:rPr>
        <w:rFonts w:ascii="Calibri" w:hAnsi="Calibri"/>
        <w:b w:val="0"/>
        <w:noProof/>
        <w:sz w:val="16"/>
      </w:rPr>
      <w:fldChar w:fldCharType="separate"/>
    </w:r>
    <w:r>
      <w:rPr>
        <w:rFonts w:ascii="Calibri" w:hAnsi="Calibri"/>
        <w:b w:val="0"/>
        <w:noProof/>
        <w:sz w:val="16"/>
      </w:rPr>
      <w:t>11.11.2021</w:t>
    </w:r>
    <w:r w:rsidRPr="00265BA4">
      <w:rPr>
        <w:rFonts w:ascii="Calibri" w:hAnsi="Calibri"/>
        <w:b w:val="0"/>
        <w:noProof/>
        <w:sz w:val="16"/>
      </w:rPr>
      <w:fldChar w:fldCharType="end"/>
    </w:r>
  </w:p>
  <w:p w:rsidR="008931B2" w:rsidRDefault="008931B2" w:rsidP="00265BA4">
    <w:pPr>
      <w:pStyle w:val="Fuzeile"/>
      <w:tabs>
        <w:tab w:val="clear" w:pos="9072"/>
        <w:tab w:val="right" w:pos="9923"/>
      </w:tabs>
      <w:ind w:right="-853"/>
      <w:jc w:val="right"/>
    </w:pPr>
    <w:r w:rsidRPr="00265BA4">
      <w:rPr>
        <w:rFonts w:ascii="Calibri" w:hAnsi="Calibri"/>
        <w:b w:val="0"/>
        <w:noProof/>
        <w:sz w:val="16"/>
      </w:rPr>
      <w:t xml:space="preserve">Seite </w:t>
    </w:r>
    <w:r w:rsidRPr="00265BA4">
      <w:rPr>
        <w:rFonts w:ascii="Calibri" w:hAnsi="Calibri"/>
        <w:b w:val="0"/>
        <w:noProof/>
        <w:sz w:val="16"/>
      </w:rPr>
      <w:fldChar w:fldCharType="begin"/>
    </w:r>
    <w:r w:rsidRPr="00265BA4">
      <w:rPr>
        <w:rFonts w:ascii="Calibri" w:hAnsi="Calibri"/>
        <w:b w:val="0"/>
        <w:noProof/>
        <w:sz w:val="16"/>
      </w:rPr>
      <w:instrText xml:space="preserve"> PAGE </w:instrText>
    </w:r>
    <w:r w:rsidRPr="00265BA4">
      <w:rPr>
        <w:rFonts w:ascii="Calibri" w:hAnsi="Calibri"/>
        <w:b w:val="0"/>
        <w:noProof/>
        <w:sz w:val="16"/>
      </w:rPr>
      <w:fldChar w:fldCharType="separate"/>
    </w:r>
    <w:r>
      <w:rPr>
        <w:rFonts w:ascii="Calibri" w:hAnsi="Calibri"/>
        <w:b w:val="0"/>
        <w:noProof/>
        <w:sz w:val="16"/>
      </w:rPr>
      <w:t>1</w:t>
    </w:r>
    <w:r w:rsidRPr="00265BA4">
      <w:rPr>
        <w:rFonts w:ascii="Calibri" w:hAnsi="Calibri"/>
        <w:b w:val="0"/>
        <w:noProof/>
        <w:sz w:val="16"/>
      </w:rPr>
      <w:fldChar w:fldCharType="end"/>
    </w:r>
    <w:r w:rsidRPr="00265BA4">
      <w:rPr>
        <w:rFonts w:ascii="Calibri" w:hAnsi="Calibri"/>
        <w:b w:val="0"/>
        <w:noProof/>
        <w:sz w:val="16"/>
      </w:rPr>
      <w:t xml:space="preserve"> von </w:t>
    </w:r>
    <w:r w:rsidRPr="00265BA4">
      <w:rPr>
        <w:rFonts w:ascii="Calibri" w:hAnsi="Calibri"/>
        <w:b w:val="0"/>
        <w:noProof/>
        <w:sz w:val="16"/>
      </w:rPr>
      <w:fldChar w:fldCharType="begin"/>
    </w:r>
    <w:r w:rsidRPr="00265BA4">
      <w:rPr>
        <w:rFonts w:ascii="Calibri" w:hAnsi="Calibri"/>
        <w:b w:val="0"/>
        <w:noProof/>
        <w:sz w:val="16"/>
      </w:rPr>
      <w:instrText xml:space="preserve"> SECTIONPAGES </w:instrText>
    </w:r>
    <w:r w:rsidRPr="00265BA4">
      <w:rPr>
        <w:rFonts w:ascii="Calibri" w:hAnsi="Calibri"/>
        <w:b w:val="0"/>
        <w:noProof/>
        <w:sz w:val="16"/>
      </w:rPr>
      <w:fldChar w:fldCharType="separate"/>
    </w:r>
    <w:r w:rsidR="009B1459">
      <w:rPr>
        <w:rFonts w:ascii="Calibri" w:hAnsi="Calibri"/>
        <w:b w:val="0"/>
        <w:noProof/>
        <w:sz w:val="16"/>
      </w:rPr>
      <w:t>2</w:t>
    </w:r>
    <w:r w:rsidRPr="00265BA4">
      <w:rPr>
        <w:rFonts w:ascii="Calibri" w:hAnsi="Calibri"/>
        <w:b w:val="0"/>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1B2" w:rsidRDefault="008931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1B2" w:rsidRDefault="008931B2">
      <w:r>
        <w:separator/>
      </w:r>
    </w:p>
  </w:footnote>
  <w:footnote w:type="continuationSeparator" w:id="0">
    <w:p w:rsidR="008931B2" w:rsidRDefault="0089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1B2" w:rsidRDefault="008931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1B2" w:rsidRPr="00AA486F" w:rsidRDefault="008931B2" w:rsidP="00265BA4">
    <w:pPr>
      <w:pStyle w:val="Kopfzeile"/>
      <w:ind w:right="849"/>
      <w:rPr>
        <w:rFonts w:ascii="Calibri" w:hAnsi="Calibri"/>
        <w:sz w:val="22"/>
        <w:szCs w:val="22"/>
      </w:rPr>
    </w:pPr>
    <w:r>
      <w:rPr>
        <w:noProof/>
      </w:rPr>
      <w:tab/>
    </w:r>
    <w:r>
      <w:rPr>
        <w:noProof/>
      </w:rPr>
      <w:tab/>
    </w:r>
    <w:r>
      <w:rPr>
        <w:noProof/>
      </w:rPr>
      <w:drawing>
        <wp:inline distT="0" distB="0" distL="0" distR="0">
          <wp:extent cx="1304925" cy="428625"/>
          <wp:effectExtent l="0" t="0" r="9525" b="9525"/>
          <wp:docPr id="1" name="Grafik 3" descr="Beschreibung: Z:\Logos der Apotheken\Cit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eschreibung: Z:\Logos der Apotheken\City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28625"/>
                  </a:xfrm>
                  <a:prstGeom prst="rect">
                    <a:avLst/>
                  </a:prstGeom>
                  <a:noFill/>
                  <a:ln>
                    <a:noFill/>
                  </a:ln>
                </pic:spPr>
              </pic:pic>
            </a:graphicData>
          </a:graphic>
        </wp:inline>
      </w:drawing>
    </w:r>
  </w:p>
  <w:p w:rsidR="008931B2" w:rsidRPr="00AA486F" w:rsidRDefault="008931B2" w:rsidP="00265BA4">
    <w:pPr>
      <w:pStyle w:val="Kopfzeile"/>
      <w:ind w:right="849"/>
      <w:rPr>
        <w:rFonts w:ascii="Calibri" w:hAnsi="Calibri"/>
        <w:b w:val="0"/>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-24130</wp:posOffset>
              </wp:positionH>
              <wp:positionV relativeFrom="paragraph">
                <wp:posOffset>171450</wp:posOffset>
              </wp:positionV>
              <wp:extent cx="5781675" cy="0"/>
              <wp:effectExtent l="13970" t="9525" r="508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C51D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3.5pt" to="453.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A2cEw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"/>
          </w:pict>
        </mc:Fallback>
      </mc:AlternateContent>
    </w:r>
    <w:r w:rsidRPr="00AA486F">
      <w:rPr>
        <w:rFonts w:ascii="Calibri" w:hAnsi="Calibri"/>
        <w:b w:val="0"/>
        <w:sz w:val="22"/>
        <w:szCs w:val="22"/>
      </w:rPr>
      <w:t>QMS Handbuch</w:t>
    </w:r>
  </w:p>
  <w:p w:rsidR="008931B2" w:rsidRDefault="008931B2" w:rsidP="00265BA4">
    <w:pPr>
      <w:pStyle w:val="Kopfzeile"/>
      <w:ind w:right="849"/>
      <w:rPr>
        <w:rFonts w:ascii="Calibri" w:hAnsi="Calibri"/>
        <w:b w:val="0"/>
        <w:sz w:val="22"/>
        <w:szCs w:val="22"/>
      </w:rPr>
    </w:pPr>
    <w:r>
      <w:rPr>
        <w:rFonts w:ascii="Calibri" w:hAnsi="Calibri"/>
        <w:b w:val="0"/>
        <w:sz w:val="22"/>
        <w:szCs w:val="22"/>
      </w:rPr>
      <w:t>City Apotheke OHG</w:t>
    </w:r>
  </w:p>
  <w:p w:rsidR="008931B2" w:rsidRDefault="008931B2" w:rsidP="00265BA4">
    <w:pPr>
      <w:pStyle w:val="Kopfzeile"/>
      <w:ind w:right="849"/>
      <w:rPr>
        <w:rFonts w:ascii="Calibri" w:hAnsi="Calibri"/>
        <w:b w:val="0"/>
        <w:sz w:val="22"/>
        <w:szCs w:val="22"/>
      </w:rPr>
    </w:pPr>
    <w:proofErr w:type="spellStart"/>
    <w:r>
      <w:rPr>
        <w:rFonts w:ascii="Calibri" w:hAnsi="Calibri"/>
        <w:b w:val="0"/>
        <w:sz w:val="22"/>
        <w:szCs w:val="22"/>
      </w:rPr>
      <w:t>Karmarschstraße</w:t>
    </w:r>
    <w:proofErr w:type="spellEnd"/>
    <w:r>
      <w:rPr>
        <w:rFonts w:ascii="Calibri" w:hAnsi="Calibri"/>
        <w:b w:val="0"/>
        <w:sz w:val="22"/>
        <w:szCs w:val="22"/>
      </w:rPr>
      <w:t xml:space="preserve"> 33/35</w:t>
    </w:r>
  </w:p>
  <w:p w:rsidR="008931B2" w:rsidRPr="00AA486F" w:rsidRDefault="008931B2" w:rsidP="00265BA4">
    <w:pPr>
      <w:pStyle w:val="Kopfzeile"/>
      <w:ind w:right="849"/>
      <w:rPr>
        <w:rFonts w:ascii="Calibri" w:hAnsi="Calibri"/>
        <w:sz w:val="22"/>
        <w:szCs w:val="22"/>
      </w:rPr>
    </w:pPr>
    <w:r>
      <w:rPr>
        <w:rFonts w:ascii="Calibri" w:hAnsi="Calibri"/>
        <w:b w:val="0"/>
        <w:sz w:val="22"/>
        <w:szCs w:val="22"/>
      </w:rPr>
      <w:t>30159 Hannover</w:t>
    </w:r>
  </w:p>
  <w:p w:rsidR="008931B2" w:rsidRDefault="008931B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1B2" w:rsidRDefault="008931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697F"/>
    <w:multiLevelType w:val="hybridMultilevel"/>
    <w:tmpl w:val="F9A249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B352C39"/>
    <w:multiLevelType w:val="hybridMultilevel"/>
    <w:tmpl w:val="9566D700"/>
    <w:lvl w:ilvl="0" w:tplc="7C5E8652">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D96927"/>
    <w:multiLevelType w:val="hybridMultilevel"/>
    <w:tmpl w:val="C61258F8"/>
    <w:lvl w:ilvl="0" w:tplc="32B48702">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E77AEA"/>
    <w:multiLevelType w:val="multilevel"/>
    <w:tmpl w:val="76784F42"/>
    <w:styleLink w:val="Formatvorlage1"/>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upperLetter"/>
      <w:lvlText w:val="%4)"/>
      <w:lvlJc w:val="left"/>
      <w:pPr>
        <w:ind w:left="2520" w:hanging="360"/>
      </w:pPr>
      <w:rPr>
        <w:rFonts w:cs="Times New Roman" w:hint="default"/>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 w15:restartNumberingAfterBreak="0">
    <w:nsid w:val="323E3711"/>
    <w:multiLevelType w:val="multilevel"/>
    <w:tmpl w:val="76784F42"/>
    <w:styleLink w:val="Formatvorlage2"/>
    <w:lvl w:ilvl="0">
      <w:start w:val="1"/>
      <w:numFmt w:val="decimal"/>
      <w:lvlText w:val="%1."/>
      <w:lvlJc w:val="left"/>
      <w:pPr>
        <w:ind w:left="360" w:hanging="360"/>
      </w:pPr>
      <w:rPr>
        <w:rFonts w:cs="Times New Roman" w:hint="default"/>
      </w:rPr>
    </w:lvl>
    <w:lvl w:ilvl="1">
      <w:start w:val="1"/>
      <w:numFmt w:val="bullet"/>
      <w:lvlText w:val=""/>
      <w:lvlJc w:val="left"/>
      <w:pPr>
        <w:ind w:left="1080" w:hanging="360"/>
      </w:pPr>
      <w:rPr>
        <w:rFonts w:ascii="Wingdings 2" w:hAnsi="Wingdings 2" w:hint="default"/>
      </w:rPr>
    </w:lvl>
    <w:lvl w:ilvl="2">
      <w:start w:val="1"/>
      <w:numFmt w:val="bullet"/>
      <w:lvlText w:val="-"/>
      <w:lvlJc w:val="left"/>
      <w:pPr>
        <w:ind w:left="1800" w:hanging="180"/>
      </w:pPr>
      <w:rPr>
        <w:rFonts w:ascii="Calibri" w:hAnsi="Calibri" w:hint="default"/>
      </w:rPr>
    </w:lvl>
    <w:lvl w:ilvl="3">
      <w:start w:val="1"/>
      <w:numFmt w:val="bullet"/>
      <w:lvlText w:val="!"/>
      <w:lvlJc w:val="left"/>
      <w:pPr>
        <w:ind w:left="2520" w:hanging="360"/>
      </w:pPr>
      <w:rPr>
        <w:rFonts w:ascii="Calibri" w:hAnsi="Calibri" w:hint="default"/>
      </w:rPr>
    </w:lvl>
    <w:lvl w:ilvl="4">
      <w:start w:val="1"/>
      <w:numFmt w:val="upperRoman"/>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3A9B140A"/>
    <w:multiLevelType w:val="hybridMultilevel"/>
    <w:tmpl w:val="14F2CDFE"/>
    <w:lvl w:ilvl="0" w:tplc="CFF0B902">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DA1A08"/>
    <w:multiLevelType w:val="multilevel"/>
    <w:tmpl w:val="76784F42"/>
    <w:numStyleLink w:val="Formatvorlage2"/>
  </w:abstractNum>
  <w:abstractNum w:abstractNumId="7" w15:restartNumberingAfterBreak="0">
    <w:nsid w:val="4A917203"/>
    <w:multiLevelType w:val="hybridMultilevel"/>
    <w:tmpl w:val="D48CB3A2"/>
    <w:lvl w:ilvl="0" w:tplc="8ABCDD1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BD27FC8"/>
    <w:multiLevelType w:val="hybridMultilevel"/>
    <w:tmpl w:val="D802662E"/>
    <w:lvl w:ilvl="0" w:tplc="650A9A74">
      <w:start w:val="1"/>
      <w:numFmt w:val="upperLetter"/>
      <w:lvlText w:val="%1)"/>
      <w:lvlJc w:val="left"/>
      <w:pPr>
        <w:ind w:left="720" w:hanging="36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6E557A2A"/>
    <w:multiLevelType w:val="hybridMultilevel"/>
    <w:tmpl w:val="8D0EE874"/>
    <w:lvl w:ilvl="0" w:tplc="C630A01A">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03C0A64"/>
    <w:multiLevelType w:val="hybridMultilevel"/>
    <w:tmpl w:val="3228B1E2"/>
    <w:lvl w:ilvl="0" w:tplc="2AB6E20A">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10"/>
  </w:num>
  <w:num w:numId="5">
    <w:abstractNumId w:val="2"/>
  </w:num>
  <w:num w:numId="6">
    <w:abstractNumId w:val="9"/>
  </w:num>
  <w:num w:numId="7">
    <w:abstractNumId w:val="7"/>
  </w:num>
  <w:num w:numId="8">
    <w:abstractNumId w:val="1"/>
  </w:num>
  <w:num w:numId="9">
    <w:abstractNumId w:val="5"/>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74E"/>
    <w:rsid w:val="00011CC5"/>
    <w:rsid w:val="000122AF"/>
    <w:rsid w:val="000138AF"/>
    <w:rsid w:val="00013E84"/>
    <w:rsid w:val="00015ED3"/>
    <w:rsid w:val="00024224"/>
    <w:rsid w:val="00027FEC"/>
    <w:rsid w:val="00030F89"/>
    <w:rsid w:val="00041B19"/>
    <w:rsid w:val="000435BE"/>
    <w:rsid w:val="00052F57"/>
    <w:rsid w:val="00085B4B"/>
    <w:rsid w:val="00091634"/>
    <w:rsid w:val="000C1F6C"/>
    <w:rsid w:val="0011601C"/>
    <w:rsid w:val="0012628D"/>
    <w:rsid w:val="001267E3"/>
    <w:rsid w:val="00135CBB"/>
    <w:rsid w:val="00137565"/>
    <w:rsid w:val="00142CDB"/>
    <w:rsid w:val="00144C04"/>
    <w:rsid w:val="00186A7D"/>
    <w:rsid w:val="00191F05"/>
    <w:rsid w:val="001B2534"/>
    <w:rsid w:val="001C62A5"/>
    <w:rsid w:val="001D462C"/>
    <w:rsid w:val="001E1D1B"/>
    <w:rsid w:val="001F646D"/>
    <w:rsid w:val="00220B7E"/>
    <w:rsid w:val="002238A7"/>
    <w:rsid w:val="00233569"/>
    <w:rsid w:val="0024216F"/>
    <w:rsid w:val="00251049"/>
    <w:rsid w:val="00253665"/>
    <w:rsid w:val="00265BA4"/>
    <w:rsid w:val="00296DEC"/>
    <w:rsid w:val="002A045F"/>
    <w:rsid w:val="002D42C5"/>
    <w:rsid w:val="002E1144"/>
    <w:rsid w:val="002E25CA"/>
    <w:rsid w:val="002E7567"/>
    <w:rsid w:val="002F4590"/>
    <w:rsid w:val="002F6FD8"/>
    <w:rsid w:val="00303529"/>
    <w:rsid w:val="0031130C"/>
    <w:rsid w:val="003164E6"/>
    <w:rsid w:val="0031682F"/>
    <w:rsid w:val="00323B9D"/>
    <w:rsid w:val="00342051"/>
    <w:rsid w:val="003423B7"/>
    <w:rsid w:val="00351830"/>
    <w:rsid w:val="0035356C"/>
    <w:rsid w:val="00354167"/>
    <w:rsid w:val="00376A45"/>
    <w:rsid w:val="003923E3"/>
    <w:rsid w:val="003A4FF5"/>
    <w:rsid w:val="003B5925"/>
    <w:rsid w:val="003C10C2"/>
    <w:rsid w:val="003C22B7"/>
    <w:rsid w:val="003C47A2"/>
    <w:rsid w:val="003E7BC8"/>
    <w:rsid w:val="00401DC4"/>
    <w:rsid w:val="0040256C"/>
    <w:rsid w:val="00407E4F"/>
    <w:rsid w:val="0042773D"/>
    <w:rsid w:val="0043371D"/>
    <w:rsid w:val="00443284"/>
    <w:rsid w:val="00457DBC"/>
    <w:rsid w:val="00471295"/>
    <w:rsid w:val="00474028"/>
    <w:rsid w:val="0048072F"/>
    <w:rsid w:val="00480E56"/>
    <w:rsid w:val="00490E78"/>
    <w:rsid w:val="004B53CF"/>
    <w:rsid w:val="004C2567"/>
    <w:rsid w:val="004C480C"/>
    <w:rsid w:val="004C5604"/>
    <w:rsid w:val="004D1DF5"/>
    <w:rsid w:val="004E3CC2"/>
    <w:rsid w:val="004F1A03"/>
    <w:rsid w:val="00516E56"/>
    <w:rsid w:val="00520609"/>
    <w:rsid w:val="00523CA2"/>
    <w:rsid w:val="00532153"/>
    <w:rsid w:val="00572809"/>
    <w:rsid w:val="005839F0"/>
    <w:rsid w:val="00584174"/>
    <w:rsid w:val="005C5113"/>
    <w:rsid w:val="005E2420"/>
    <w:rsid w:val="005E6ED1"/>
    <w:rsid w:val="005F5A02"/>
    <w:rsid w:val="006212FB"/>
    <w:rsid w:val="00622F45"/>
    <w:rsid w:val="00680ADF"/>
    <w:rsid w:val="00690723"/>
    <w:rsid w:val="006957D9"/>
    <w:rsid w:val="006B26C7"/>
    <w:rsid w:val="006B7C39"/>
    <w:rsid w:val="006D329F"/>
    <w:rsid w:val="006D4E60"/>
    <w:rsid w:val="006D68C0"/>
    <w:rsid w:val="006D6E7A"/>
    <w:rsid w:val="006F50D5"/>
    <w:rsid w:val="00701438"/>
    <w:rsid w:val="0074278D"/>
    <w:rsid w:val="00753F2A"/>
    <w:rsid w:val="007562FB"/>
    <w:rsid w:val="007630D0"/>
    <w:rsid w:val="0079156B"/>
    <w:rsid w:val="007B18BB"/>
    <w:rsid w:val="007C7C73"/>
    <w:rsid w:val="007D1A44"/>
    <w:rsid w:val="007D784A"/>
    <w:rsid w:val="007E34AB"/>
    <w:rsid w:val="007F0B1E"/>
    <w:rsid w:val="007F1BCA"/>
    <w:rsid w:val="00804CDE"/>
    <w:rsid w:val="00805824"/>
    <w:rsid w:val="008147D0"/>
    <w:rsid w:val="0082151C"/>
    <w:rsid w:val="00847DCC"/>
    <w:rsid w:val="008620D9"/>
    <w:rsid w:val="00880813"/>
    <w:rsid w:val="00887BF5"/>
    <w:rsid w:val="008931B2"/>
    <w:rsid w:val="008B43DA"/>
    <w:rsid w:val="008B4C3E"/>
    <w:rsid w:val="008C00B5"/>
    <w:rsid w:val="008C4857"/>
    <w:rsid w:val="008E603E"/>
    <w:rsid w:val="008F5E4D"/>
    <w:rsid w:val="00916165"/>
    <w:rsid w:val="00927457"/>
    <w:rsid w:val="0095335F"/>
    <w:rsid w:val="00964D5C"/>
    <w:rsid w:val="00971A85"/>
    <w:rsid w:val="0097624F"/>
    <w:rsid w:val="00984BD3"/>
    <w:rsid w:val="009940ED"/>
    <w:rsid w:val="009A3BBD"/>
    <w:rsid w:val="009B1459"/>
    <w:rsid w:val="009B2CC8"/>
    <w:rsid w:val="009B3A03"/>
    <w:rsid w:val="009B5A28"/>
    <w:rsid w:val="009B6075"/>
    <w:rsid w:val="009B774E"/>
    <w:rsid w:val="009C2627"/>
    <w:rsid w:val="009F553F"/>
    <w:rsid w:val="00A027D6"/>
    <w:rsid w:val="00A07DDC"/>
    <w:rsid w:val="00A15FE8"/>
    <w:rsid w:val="00A24D03"/>
    <w:rsid w:val="00A310DB"/>
    <w:rsid w:val="00A328AB"/>
    <w:rsid w:val="00A508D2"/>
    <w:rsid w:val="00A52FD4"/>
    <w:rsid w:val="00A53391"/>
    <w:rsid w:val="00A56A74"/>
    <w:rsid w:val="00A5737B"/>
    <w:rsid w:val="00A7701C"/>
    <w:rsid w:val="00A846B1"/>
    <w:rsid w:val="00AA486F"/>
    <w:rsid w:val="00AB38FA"/>
    <w:rsid w:val="00AC0E43"/>
    <w:rsid w:val="00AE29DD"/>
    <w:rsid w:val="00AF6C96"/>
    <w:rsid w:val="00B12E5E"/>
    <w:rsid w:val="00B212CE"/>
    <w:rsid w:val="00B23AB8"/>
    <w:rsid w:val="00B40F41"/>
    <w:rsid w:val="00B420B9"/>
    <w:rsid w:val="00B50231"/>
    <w:rsid w:val="00B51286"/>
    <w:rsid w:val="00B77F56"/>
    <w:rsid w:val="00BB0318"/>
    <w:rsid w:val="00BB3F37"/>
    <w:rsid w:val="00BB526A"/>
    <w:rsid w:val="00BC2846"/>
    <w:rsid w:val="00BD6725"/>
    <w:rsid w:val="00BD6A07"/>
    <w:rsid w:val="00BE24C1"/>
    <w:rsid w:val="00BE5E0E"/>
    <w:rsid w:val="00BE68FA"/>
    <w:rsid w:val="00BE7686"/>
    <w:rsid w:val="00C36240"/>
    <w:rsid w:val="00C72DDD"/>
    <w:rsid w:val="00C81850"/>
    <w:rsid w:val="00C871D1"/>
    <w:rsid w:val="00C9457C"/>
    <w:rsid w:val="00CA0878"/>
    <w:rsid w:val="00CA262A"/>
    <w:rsid w:val="00CA3AC1"/>
    <w:rsid w:val="00CA7D64"/>
    <w:rsid w:val="00CB0367"/>
    <w:rsid w:val="00CB53A8"/>
    <w:rsid w:val="00CB7922"/>
    <w:rsid w:val="00CC2DDE"/>
    <w:rsid w:val="00CD55AE"/>
    <w:rsid w:val="00D11A12"/>
    <w:rsid w:val="00D24335"/>
    <w:rsid w:val="00D24D75"/>
    <w:rsid w:val="00D36C54"/>
    <w:rsid w:val="00D43158"/>
    <w:rsid w:val="00D4461C"/>
    <w:rsid w:val="00D62B50"/>
    <w:rsid w:val="00D62C9F"/>
    <w:rsid w:val="00D74683"/>
    <w:rsid w:val="00D92EAA"/>
    <w:rsid w:val="00D968B7"/>
    <w:rsid w:val="00DB67AE"/>
    <w:rsid w:val="00DC1DC5"/>
    <w:rsid w:val="00DF7858"/>
    <w:rsid w:val="00E05500"/>
    <w:rsid w:val="00E141E8"/>
    <w:rsid w:val="00E155E4"/>
    <w:rsid w:val="00E16F02"/>
    <w:rsid w:val="00E524F3"/>
    <w:rsid w:val="00E75575"/>
    <w:rsid w:val="00E82807"/>
    <w:rsid w:val="00EA2912"/>
    <w:rsid w:val="00EA45E1"/>
    <w:rsid w:val="00EB28B6"/>
    <w:rsid w:val="00EF024E"/>
    <w:rsid w:val="00F04740"/>
    <w:rsid w:val="00F05E75"/>
    <w:rsid w:val="00F10E85"/>
    <w:rsid w:val="00F72A77"/>
    <w:rsid w:val="00F873F4"/>
    <w:rsid w:val="00F9651B"/>
    <w:rsid w:val="00FA0D3A"/>
    <w:rsid w:val="00FA2642"/>
    <w:rsid w:val="00FB4AF1"/>
    <w:rsid w:val="00FB7C93"/>
    <w:rsid w:val="00FE568C"/>
    <w:rsid w:val="00FF6ACE"/>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DCC5584"/>
  <w15:docId w15:val="{D16DD6A9-8BBB-4B69-A40D-82EE665A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B0318"/>
    <w:rPr>
      <w:rFonts w:ascii="Arial" w:hAnsi="Arial" w:cs="Arial"/>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027D6"/>
    <w:pPr>
      <w:tabs>
        <w:tab w:val="center" w:pos="4536"/>
        <w:tab w:val="right" w:pos="9072"/>
      </w:tabs>
    </w:pPr>
  </w:style>
  <w:style w:type="character" w:customStyle="1" w:styleId="KopfzeileZchn">
    <w:name w:val="Kopfzeile Zchn"/>
    <w:link w:val="Kopfzeile"/>
    <w:uiPriority w:val="99"/>
    <w:locked/>
    <w:rsid w:val="00265BA4"/>
    <w:rPr>
      <w:rFonts w:ascii="Arial" w:hAnsi="Arial" w:cs="Arial"/>
      <w:b/>
      <w:sz w:val="28"/>
      <w:szCs w:val="28"/>
    </w:rPr>
  </w:style>
  <w:style w:type="paragraph" w:styleId="Fuzeile">
    <w:name w:val="footer"/>
    <w:basedOn w:val="Standard"/>
    <w:link w:val="FuzeileZchn"/>
    <w:uiPriority w:val="99"/>
    <w:rsid w:val="00A027D6"/>
    <w:pPr>
      <w:tabs>
        <w:tab w:val="center" w:pos="4536"/>
        <w:tab w:val="right" w:pos="9072"/>
      </w:tabs>
    </w:pPr>
  </w:style>
  <w:style w:type="character" w:customStyle="1" w:styleId="FuzeileZchn">
    <w:name w:val="Fußzeile Zchn"/>
    <w:link w:val="Fuzeile"/>
    <w:uiPriority w:val="99"/>
    <w:semiHidden/>
    <w:locked/>
    <w:rsid w:val="00A310DB"/>
    <w:rPr>
      <w:rFonts w:ascii="Arial" w:hAnsi="Arial" w:cs="Arial"/>
      <w:b/>
      <w:sz w:val="28"/>
      <w:szCs w:val="28"/>
    </w:rPr>
  </w:style>
  <w:style w:type="paragraph" w:styleId="Sprechblasentext">
    <w:name w:val="Balloon Text"/>
    <w:basedOn w:val="Standard"/>
    <w:link w:val="SprechblasentextZchn"/>
    <w:uiPriority w:val="99"/>
    <w:rsid w:val="00265BA4"/>
    <w:rPr>
      <w:rFonts w:ascii="Tahoma" w:hAnsi="Tahoma" w:cs="Tahoma"/>
      <w:sz w:val="16"/>
      <w:szCs w:val="16"/>
    </w:rPr>
  </w:style>
  <w:style w:type="character" w:customStyle="1" w:styleId="SprechblasentextZchn">
    <w:name w:val="Sprechblasentext Zchn"/>
    <w:link w:val="Sprechblasentext"/>
    <w:uiPriority w:val="99"/>
    <w:locked/>
    <w:rsid w:val="00265BA4"/>
    <w:rPr>
      <w:rFonts w:ascii="Tahoma" w:hAnsi="Tahoma" w:cs="Tahoma"/>
      <w:b/>
      <w:sz w:val="16"/>
      <w:szCs w:val="16"/>
    </w:rPr>
  </w:style>
  <w:style w:type="paragraph" w:styleId="Textkrper-Einzug2">
    <w:name w:val="Body Text Indent 2"/>
    <w:basedOn w:val="Standard"/>
    <w:link w:val="Textkrper-Einzug2Zchn"/>
    <w:uiPriority w:val="99"/>
    <w:rsid w:val="009B5A28"/>
    <w:pPr>
      <w:spacing w:before="60"/>
      <w:ind w:left="95"/>
    </w:pPr>
    <w:rPr>
      <w:rFonts w:cs="Times New Roman"/>
      <w:sz w:val="22"/>
      <w:szCs w:val="24"/>
    </w:rPr>
  </w:style>
  <w:style w:type="character" w:customStyle="1" w:styleId="Textkrper-Einzug2Zchn">
    <w:name w:val="Textkörper-Einzug 2 Zchn"/>
    <w:link w:val="Textkrper-Einzug2"/>
    <w:uiPriority w:val="99"/>
    <w:semiHidden/>
    <w:locked/>
    <w:rsid w:val="00A310DB"/>
    <w:rPr>
      <w:rFonts w:ascii="Arial" w:hAnsi="Arial" w:cs="Arial"/>
      <w:b/>
      <w:sz w:val="28"/>
      <w:szCs w:val="28"/>
    </w:rPr>
  </w:style>
  <w:style w:type="paragraph" w:customStyle="1" w:styleId="Listenabsatz1">
    <w:name w:val="Listenabsatz1"/>
    <w:basedOn w:val="Standard"/>
    <w:uiPriority w:val="99"/>
    <w:rsid w:val="009B5A28"/>
    <w:pPr>
      <w:ind w:left="720"/>
      <w:contextualSpacing/>
    </w:pPr>
  </w:style>
  <w:style w:type="paragraph" w:customStyle="1" w:styleId="ANGText">
    <w:name w:val="ANG_Text"/>
    <w:link w:val="ANGTextZchn"/>
    <w:uiPriority w:val="99"/>
    <w:rsid w:val="009B5A28"/>
    <w:rPr>
      <w:rFonts w:ascii="Arial" w:hAnsi="Arial"/>
      <w:color w:val="000000"/>
      <w:szCs w:val="24"/>
    </w:rPr>
  </w:style>
  <w:style w:type="character" w:customStyle="1" w:styleId="ANGTextZchn">
    <w:name w:val="ANG_Text Zchn"/>
    <w:link w:val="ANGText"/>
    <w:uiPriority w:val="99"/>
    <w:locked/>
    <w:rsid w:val="009B5A28"/>
    <w:rPr>
      <w:rFonts w:ascii="Arial" w:hAnsi="Arial"/>
      <w:color w:val="000000"/>
      <w:szCs w:val="24"/>
      <w:lang w:val="de-DE" w:eastAsia="de-DE" w:bidi="ar-SA"/>
    </w:rPr>
  </w:style>
  <w:style w:type="numbering" w:customStyle="1" w:styleId="Formatvorlage1">
    <w:name w:val="Formatvorlage1"/>
    <w:rsid w:val="00F515C6"/>
    <w:pPr>
      <w:numPr>
        <w:numId w:val="1"/>
      </w:numPr>
    </w:pPr>
  </w:style>
  <w:style w:type="numbering" w:customStyle="1" w:styleId="Formatvorlage2">
    <w:name w:val="Formatvorlage2"/>
    <w:rsid w:val="00F515C6"/>
    <w:pPr>
      <w:numPr>
        <w:numId w:val="2"/>
      </w:numPr>
    </w:pPr>
  </w:style>
  <w:style w:type="paragraph" w:styleId="Listenabsatz">
    <w:name w:val="List Paragraph"/>
    <w:basedOn w:val="Standard"/>
    <w:uiPriority w:val="34"/>
    <w:qFormat/>
    <w:rsid w:val="001F6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98FD9841CCFE449C247A3A62FAFC6F" ma:contentTypeVersion="15" ma:contentTypeDescription="Ein neues Dokument erstellen." ma:contentTypeScope="" ma:versionID="bdb23579182eb78e1bde077994c4d34b">
  <xsd:schema xmlns:xsd="http://www.w3.org/2001/XMLSchema" xmlns:xs="http://www.w3.org/2001/XMLSchema" xmlns:p="http://schemas.microsoft.com/office/2006/metadata/properties" xmlns:ns2="f1aa39c8-094a-4bbb-931e-80b6b56f2da4" xmlns:ns3="2f59b9c4-921a-436b-8c76-b7d51cf1ea8d" targetNamespace="http://schemas.microsoft.com/office/2006/metadata/properties" ma:root="true" ma:fieldsID="b01466179259b4b240588850e7050eb1" ns2:_="" ns3:_="">
    <xsd:import namespace="f1aa39c8-094a-4bbb-931e-80b6b56f2da4"/>
    <xsd:import namespace="2f59b9c4-921a-436b-8c76-b7d51cf1ea8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a39c8-094a-4bbb-931e-80b6b56f2da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6dc82c25-deb0-4bc3-8625-6ac5d4cd33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9b9c4-921a-436b-8c76-b7d51cf1ea8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5dc0c72-2bfb-4417-8b15-93eb2af8ea85}" ma:internalName="TaxCatchAll" ma:showField="CatchAllData" ma:web="2f59b9c4-921a-436b-8c76-b7d51cf1ea8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aa39c8-094a-4bbb-931e-80b6b56f2da4">
      <Terms xmlns="http://schemas.microsoft.com/office/infopath/2007/PartnerControls"/>
    </lcf76f155ced4ddcb4097134ff3c332f>
    <TaxCatchAll xmlns="2f59b9c4-921a-436b-8c76-b7d51cf1ea8d" xsi:nil="true"/>
  </documentManagement>
</p:properties>
</file>

<file path=customXml/itemProps1.xml><?xml version="1.0" encoding="utf-8"?>
<ds:datastoreItem xmlns:ds="http://schemas.openxmlformats.org/officeDocument/2006/customXml" ds:itemID="{B3ABD7AA-0104-4B3A-8A56-77EF9C3945CF}"/>
</file>

<file path=customXml/itemProps2.xml><?xml version="1.0" encoding="utf-8"?>
<ds:datastoreItem xmlns:ds="http://schemas.openxmlformats.org/officeDocument/2006/customXml" ds:itemID="{98E5B627-CDE5-4277-A8BC-551C4E07EE83}"/>
</file>

<file path=customXml/itemProps3.xml><?xml version="1.0" encoding="utf-8"?>
<ds:datastoreItem xmlns:ds="http://schemas.openxmlformats.org/officeDocument/2006/customXml" ds:itemID="{1796D509-598C-4A63-8D42-F85A491BB99B}"/>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5807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Nr der AA, Anlage Nr, Name, z</vt:lpstr>
    </vt:vector>
  </TitlesOfParts>
  <Company>Ixatis GmbH</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der AA, Anlage Nr, Name, z</dc:title>
  <dc:creator>Carolin Dannhorn</dc:creator>
  <cp:lastModifiedBy>Kessler, Saskia</cp:lastModifiedBy>
  <cp:revision>3</cp:revision>
  <cp:lastPrinted>2011-01-10T13:51:00Z</cp:lastPrinted>
  <dcterms:created xsi:type="dcterms:W3CDTF">2021-11-11T09:40:00Z</dcterms:created>
  <dcterms:modified xsi:type="dcterms:W3CDTF">2021-11-11T10:14:00Z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0x0101006C98FD9841CCFE449C247A3A62FAFC6F</vt:lpwstr>
  </property>
</Properties>
</file>